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C5712" w14:textId="77777777" w:rsidR="0072519B" w:rsidRDefault="0072519B" w:rsidP="00913E22">
      <w:pPr>
        <w:spacing w:after="0" w:line="240" w:lineRule="auto"/>
        <w:ind w:firstLine="709"/>
        <w:jc w:val="both"/>
        <w:rPr>
          <w:rFonts w:ascii="Times New Roman" w:hAnsi="Times New Roman"/>
          <w:sz w:val="28"/>
        </w:rPr>
      </w:pPr>
    </w:p>
    <w:p w14:paraId="06F30C87" w14:textId="77777777" w:rsidR="00913E22" w:rsidRDefault="00913E22">
      <w:pPr>
        <w:spacing w:after="0" w:line="240" w:lineRule="auto"/>
        <w:ind w:left="11199"/>
        <w:jc w:val="center"/>
        <w:rPr>
          <w:rFonts w:ascii="Times New Roman" w:hAnsi="Times New Roman"/>
          <w:sz w:val="18"/>
          <w:szCs w:val="18"/>
        </w:rPr>
      </w:pPr>
    </w:p>
    <w:p w14:paraId="35343CBC" w14:textId="77777777" w:rsidR="00F637E4" w:rsidRPr="00913E22" w:rsidRDefault="00F945E4" w:rsidP="00913E22">
      <w:pPr>
        <w:spacing w:after="0" w:line="240" w:lineRule="auto"/>
        <w:ind w:left="11199"/>
        <w:jc w:val="right"/>
        <w:rPr>
          <w:rFonts w:ascii="Times New Roman" w:hAnsi="Times New Roman"/>
          <w:sz w:val="18"/>
          <w:szCs w:val="18"/>
        </w:rPr>
      </w:pPr>
      <w:r w:rsidRPr="00913E22">
        <w:rPr>
          <w:rFonts w:ascii="Times New Roman" w:hAnsi="Times New Roman"/>
          <w:sz w:val="18"/>
          <w:szCs w:val="18"/>
        </w:rPr>
        <w:t>Приложение № 1</w:t>
      </w:r>
    </w:p>
    <w:p w14:paraId="300AB9C9" w14:textId="77777777" w:rsidR="00F637E4" w:rsidRPr="00913E22" w:rsidRDefault="00913E22" w:rsidP="00913E22">
      <w:pPr>
        <w:spacing w:after="0" w:line="240" w:lineRule="auto"/>
        <w:ind w:left="11199"/>
        <w:jc w:val="right"/>
        <w:rPr>
          <w:rFonts w:ascii="Times New Roman" w:hAnsi="Times New Roman"/>
          <w:sz w:val="18"/>
          <w:szCs w:val="18"/>
        </w:rPr>
      </w:pPr>
      <w:r w:rsidRPr="00913E22">
        <w:rPr>
          <w:rFonts w:ascii="Times New Roman" w:hAnsi="Times New Roman"/>
          <w:sz w:val="18"/>
          <w:szCs w:val="18"/>
        </w:rPr>
        <w:t xml:space="preserve">к Постановлению Администрации МО "Большелуцкое сельское поселение" </w:t>
      </w:r>
    </w:p>
    <w:p w14:paraId="2686246B" w14:textId="5D301039" w:rsidR="00F637E4" w:rsidRPr="00913E22" w:rsidRDefault="00F945E4" w:rsidP="00913E22">
      <w:pPr>
        <w:spacing w:after="0" w:line="240" w:lineRule="auto"/>
        <w:ind w:left="11199"/>
        <w:jc w:val="right"/>
        <w:rPr>
          <w:rFonts w:ascii="Times New Roman" w:hAnsi="Times New Roman"/>
          <w:sz w:val="18"/>
          <w:szCs w:val="18"/>
        </w:rPr>
      </w:pPr>
      <w:r w:rsidRPr="00913E22">
        <w:rPr>
          <w:rFonts w:ascii="Times New Roman" w:hAnsi="Times New Roman"/>
          <w:sz w:val="18"/>
          <w:szCs w:val="18"/>
        </w:rPr>
        <w:t xml:space="preserve">от </w:t>
      </w:r>
      <w:r w:rsidR="00727B9E">
        <w:rPr>
          <w:rFonts w:ascii="Times New Roman" w:hAnsi="Times New Roman"/>
          <w:sz w:val="18"/>
          <w:szCs w:val="18"/>
        </w:rPr>
        <w:t>30.11</w:t>
      </w:r>
      <w:r w:rsidR="00913E22" w:rsidRPr="00913E22">
        <w:rPr>
          <w:rFonts w:ascii="Times New Roman" w:hAnsi="Times New Roman"/>
          <w:sz w:val="18"/>
          <w:szCs w:val="18"/>
        </w:rPr>
        <w:t xml:space="preserve">.2023 </w:t>
      </w:r>
      <w:r w:rsidRPr="00913E22">
        <w:rPr>
          <w:rFonts w:ascii="Times New Roman" w:hAnsi="Times New Roman"/>
          <w:sz w:val="18"/>
          <w:szCs w:val="18"/>
        </w:rPr>
        <w:t>№</w:t>
      </w:r>
      <w:r w:rsidR="00727B9E">
        <w:rPr>
          <w:rFonts w:ascii="Times New Roman" w:hAnsi="Times New Roman"/>
          <w:sz w:val="18"/>
          <w:szCs w:val="18"/>
        </w:rPr>
        <w:t xml:space="preserve"> 368</w:t>
      </w:r>
    </w:p>
    <w:p w14:paraId="032FF2E5" w14:textId="77777777" w:rsidR="00F637E4" w:rsidRPr="00913E22" w:rsidRDefault="00F637E4">
      <w:pPr>
        <w:spacing w:after="0" w:line="360" w:lineRule="auto"/>
        <w:ind w:left="11199" w:firstLine="709"/>
        <w:jc w:val="both"/>
        <w:rPr>
          <w:rFonts w:ascii="Times New Roman" w:hAnsi="Times New Roman"/>
          <w:sz w:val="18"/>
          <w:szCs w:val="18"/>
        </w:rPr>
      </w:pPr>
    </w:p>
    <w:p w14:paraId="6185DC62" w14:textId="77777777" w:rsidR="00F637E4" w:rsidRDefault="00F945E4">
      <w:pPr>
        <w:spacing w:after="0" w:line="240" w:lineRule="auto"/>
        <w:jc w:val="center"/>
        <w:rPr>
          <w:rFonts w:ascii="Times New Roman" w:hAnsi="Times New Roman"/>
          <w:b/>
          <w:sz w:val="28"/>
        </w:rPr>
      </w:pPr>
      <w:r>
        <w:rPr>
          <w:rFonts w:ascii="Times New Roman" w:hAnsi="Times New Roman"/>
          <w:b/>
          <w:sz w:val="28"/>
        </w:rPr>
        <w:t>Перечень</w:t>
      </w:r>
    </w:p>
    <w:p w14:paraId="67648759" w14:textId="77777777" w:rsidR="00F637E4" w:rsidRDefault="00F945E4">
      <w:pPr>
        <w:spacing w:after="0" w:line="240" w:lineRule="auto"/>
        <w:jc w:val="center"/>
        <w:rPr>
          <w:rFonts w:ascii="Times New Roman" w:hAnsi="Times New Roman"/>
          <w:b/>
          <w:sz w:val="28"/>
        </w:rPr>
      </w:pPr>
      <w:r>
        <w:rPr>
          <w:rFonts w:ascii="Times New Roman" w:hAnsi="Times New Roman"/>
          <w:b/>
          <w:sz w:val="28"/>
        </w:rPr>
        <w:t>должностных лиц, ответственных за работу по рассмотрению обращений контролируемых лиц,</w:t>
      </w:r>
      <w:r>
        <w:rPr>
          <w:rFonts w:ascii="Times New Roman" w:hAnsi="Times New Roman"/>
          <w:b/>
          <w:sz w:val="28"/>
        </w:rPr>
        <w:br/>
        <w:t>поступивших в подсистему досудебного обжалования</w:t>
      </w:r>
    </w:p>
    <w:p w14:paraId="16A959D2" w14:textId="77777777" w:rsidR="00F637E4" w:rsidRDefault="00F637E4">
      <w:pPr>
        <w:spacing w:after="0" w:line="240" w:lineRule="auto"/>
        <w:ind w:firstLine="709"/>
        <w:jc w:val="both"/>
        <w:rPr>
          <w:rFonts w:ascii="Times New Roman" w:hAnsi="Times New Roman"/>
          <w:sz w:val="28"/>
        </w:rPr>
      </w:pPr>
    </w:p>
    <w:tbl>
      <w:tblPr>
        <w:tblStyle w:val="af0"/>
        <w:tblW w:w="15162" w:type="dxa"/>
        <w:tblLayout w:type="fixed"/>
        <w:tblLook w:val="04A0" w:firstRow="1" w:lastRow="0" w:firstColumn="1" w:lastColumn="0" w:noHBand="0" w:noVBand="1"/>
      </w:tblPr>
      <w:tblGrid>
        <w:gridCol w:w="846"/>
        <w:gridCol w:w="7796"/>
        <w:gridCol w:w="3827"/>
        <w:gridCol w:w="2693"/>
      </w:tblGrid>
      <w:tr w:rsidR="00F637E4" w14:paraId="0B51C542" w14:textId="77777777" w:rsidTr="00D7022A">
        <w:tc>
          <w:tcPr>
            <w:tcW w:w="846" w:type="dxa"/>
          </w:tcPr>
          <w:p w14:paraId="79E783C2" w14:textId="77777777" w:rsidR="00F637E4" w:rsidRDefault="00F945E4">
            <w:pPr>
              <w:jc w:val="center"/>
              <w:rPr>
                <w:rFonts w:ascii="Times New Roman" w:hAnsi="Times New Roman"/>
                <w:sz w:val="28"/>
              </w:rPr>
            </w:pPr>
            <w:r>
              <w:rPr>
                <w:rFonts w:ascii="Times New Roman" w:hAnsi="Times New Roman"/>
                <w:sz w:val="28"/>
              </w:rPr>
              <w:t>№</w:t>
            </w:r>
          </w:p>
        </w:tc>
        <w:tc>
          <w:tcPr>
            <w:tcW w:w="7796" w:type="dxa"/>
          </w:tcPr>
          <w:p w14:paraId="41B6ABB4" w14:textId="77777777" w:rsidR="00F637E4" w:rsidRDefault="00F945E4">
            <w:pPr>
              <w:jc w:val="center"/>
              <w:rPr>
                <w:rFonts w:ascii="Times New Roman" w:hAnsi="Times New Roman"/>
                <w:sz w:val="28"/>
              </w:rPr>
            </w:pPr>
            <w:r>
              <w:rPr>
                <w:rFonts w:ascii="Times New Roman" w:hAnsi="Times New Roman"/>
                <w:sz w:val="28"/>
              </w:rPr>
              <w:t>Обязанности</w:t>
            </w:r>
          </w:p>
        </w:tc>
        <w:tc>
          <w:tcPr>
            <w:tcW w:w="3827" w:type="dxa"/>
          </w:tcPr>
          <w:p w14:paraId="17E5E68B" w14:textId="77777777" w:rsidR="00F637E4" w:rsidRDefault="00F945E4">
            <w:pPr>
              <w:jc w:val="center"/>
              <w:rPr>
                <w:rFonts w:ascii="Times New Roman" w:hAnsi="Times New Roman"/>
                <w:sz w:val="28"/>
              </w:rPr>
            </w:pPr>
            <w:r>
              <w:rPr>
                <w:rFonts w:ascii="Times New Roman" w:hAnsi="Times New Roman"/>
                <w:sz w:val="28"/>
              </w:rPr>
              <w:t>Наименование структурного подразделения</w:t>
            </w:r>
          </w:p>
        </w:tc>
        <w:tc>
          <w:tcPr>
            <w:tcW w:w="2693" w:type="dxa"/>
          </w:tcPr>
          <w:p w14:paraId="69CA2747" w14:textId="77777777" w:rsidR="00F637E4" w:rsidRDefault="00F945E4">
            <w:pPr>
              <w:jc w:val="center"/>
              <w:rPr>
                <w:rFonts w:ascii="Times New Roman" w:hAnsi="Times New Roman"/>
                <w:sz w:val="28"/>
              </w:rPr>
            </w:pPr>
            <w:r>
              <w:rPr>
                <w:rFonts w:ascii="Times New Roman" w:hAnsi="Times New Roman"/>
                <w:sz w:val="28"/>
              </w:rPr>
              <w:t>Наименование должности</w:t>
            </w:r>
          </w:p>
        </w:tc>
      </w:tr>
      <w:tr w:rsidR="00F637E4" w14:paraId="3F110952" w14:textId="77777777" w:rsidTr="00D7022A">
        <w:tc>
          <w:tcPr>
            <w:tcW w:w="846" w:type="dxa"/>
          </w:tcPr>
          <w:p w14:paraId="5B092F1F" w14:textId="77777777" w:rsidR="00F637E4" w:rsidRDefault="00F945E4">
            <w:pPr>
              <w:jc w:val="both"/>
              <w:rPr>
                <w:rFonts w:ascii="Times New Roman" w:hAnsi="Times New Roman"/>
                <w:sz w:val="24"/>
              </w:rPr>
            </w:pPr>
            <w:r>
              <w:rPr>
                <w:rFonts w:ascii="Times New Roman" w:hAnsi="Times New Roman"/>
                <w:sz w:val="24"/>
              </w:rPr>
              <w:t>1.</w:t>
            </w:r>
          </w:p>
        </w:tc>
        <w:tc>
          <w:tcPr>
            <w:tcW w:w="7796" w:type="dxa"/>
          </w:tcPr>
          <w:p w14:paraId="0A61904E" w14:textId="77777777" w:rsidR="00F637E4" w:rsidRDefault="00F945E4">
            <w:pPr>
              <w:jc w:val="both"/>
              <w:rPr>
                <w:rFonts w:ascii="Times New Roman" w:hAnsi="Times New Roman"/>
                <w:sz w:val="24"/>
              </w:rPr>
            </w:pPr>
            <w:r>
              <w:rPr>
                <w:rFonts w:ascii="Times New Roman" w:hAnsi="Times New Roman"/>
                <w:sz w:val="24"/>
              </w:rPr>
              <w:t>1. Обеспечение координации работы по рассмотрению обращений контролируемых лиц в рамках досудебного обжалования.</w:t>
            </w:r>
          </w:p>
          <w:p w14:paraId="5BE9C438" w14:textId="77777777" w:rsidR="00F637E4" w:rsidRDefault="00F945E4">
            <w:pPr>
              <w:jc w:val="both"/>
              <w:rPr>
                <w:rFonts w:ascii="Times New Roman" w:hAnsi="Times New Roman"/>
                <w:sz w:val="24"/>
              </w:rPr>
            </w:pPr>
            <w:r>
              <w:rPr>
                <w:rFonts w:ascii="Times New Roman" w:hAnsi="Times New Roman"/>
                <w:sz w:val="24"/>
              </w:rPr>
              <w:t>2. Обеспечение соблюдения порядка и сроков рассмотрения обращений контролируемых лиц в рамках досудебного обжалования.</w:t>
            </w:r>
          </w:p>
          <w:p w14:paraId="321987EA" w14:textId="77777777" w:rsidR="00F637E4" w:rsidRDefault="00F945E4">
            <w:pPr>
              <w:jc w:val="both"/>
              <w:rPr>
                <w:rFonts w:ascii="Times New Roman" w:hAnsi="Times New Roman"/>
                <w:sz w:val="24"/>
              </w:rPr>
            </w:pPr>
            <w:r>
              <w:rPr>
                <w:rFonts w:ascii="Times New Roman" w:hAnsi="Times New Roman"/>
                <w:sz w:val="24"/>
              </w:rPr>
              <w:t>3. Обеспечение принятия решений по результатам рассмотрения обращений контролируемых лиц в рамках досудебного обжалования.</w:t>
            </w:r>
          </w:p>
        </w:tc>
        <w:tc>
          <w:tcPr>
            <w:tcW w:w="3827" w:type="dxa"/>
          </w:tcPr>
          <w:p w14:paraId="187FE13F" w14:textId="77777777" w:rsidR="00F637E4" w:rsidRDefault="00D7022A">
            <w:pPr>
              <w:jc w:val="both"/>
              <w:rPr>
                <w:rFonts w:ascii="Times New Roman" w:hAnsi="Times New Roman"/>
                <w:sz w:val="24"/>
              </w:rPr>
            </w:pPr>
            <w:r>
              <w:rPr>
                <w:rFonts w:ascii="Times New Roman" w:hAnsi="Times New Roman"/>
                <w:sz w:val="24"/>
              </w:rPr>
              <w:t xml:space="preserve">Администрация МО "Большелуцкое сельское поселение" </w:t>
            </w:r>
          </w:p>
        </w:tc>
        <w:tc>
          <w:tcPr>
            <w:tcW w:w="2693" w:type="dxa"/>
          </w:tcPr>
          <w:p w14:paraId="7CF0DB11" w14:textId="77777777" w:rsidR="00F637E4" w:rsidRDefault="00D7022A">
            <w:pPr>
              <w:jc w:val="both"/>
              <w:rPr>
                <w:rFonts w:ascii="Times New Roman" w:hAnsi="Times New Roman"/>
                <w:sz w:val="24"/>
              </w:rPr>
            </w:pPr>
            <w:r>
              <w:rPr>
                <w:rFonts w:ascii="Times New Roman" w:hAnsi="Times New Roman"/>
                <w:sz w:val="24"/>
              </w:rPr>
              <w:t>Заместитель главы администрации</w:t>
            </w:r>
          </w:p>
        </w:tc>
      </w:tr>
      <w:tr w:rsidR="00D7022A" w14:paraId="56FE617B" w14:textId="77777777" w:rsidTr="00D7022A">
        <w:tc>
          <w:tcPr>
            <w:tcW w:w="846" w:type="dxa"/>
          </w:tcPr>
          <w:p w14:paraId="0B9F693B" w14:textId="77777777" w:rsidR="00D7022A" w:rsidRDefault="00D7022A">
            <w:pPr>
              <w:jc w:val="both"/>
              <w:rPr>
                <w:rFonts w:ascii="Times New Roman" w:hAnsi="Times New Roman"/>
                <w:sz w:val="24"/>
              </w:rPr>
            </w:pPr>
            <w:r>
              <w:rPr>
                <w:rFonts w:ascii="Times New Roman" w:hAnsi="Times New Roman"/>
                <w:sz w:val="24"/>
              </w:rPr>
              <w:t>2</w:t>
            </w:r>
          </w:p>
        </w:tc>
        <w:tc>
          <w:tcPr>
            <w:tcW w:w="7796" w:type="dxa"/>
          </w:tcPr>
          <w:p w14:paraId="7D94B91F" w14:textId="77777777" w:rsidR="00D7022A" w:rsidRDefault="00D7022A">
            <w:pPr>
              <w:jc w:val="both"/>
              <w:rPr>
                <w:rFonts w:ascii="Times New Roman" w:hAnsi="Times New Roman"/>
                <w:sz w:val="24"/>
              </w:rPr>
            </w:pPr>
            <w:r>
              <w:rPr>
                <w:rFonts w:ascii="Times New Roman" w:hAnsi="Times New Roman"/>
                <w:sz w:val="24"/>
              </w:rPr>
              <w:t>1. Обеспечение рассмотрения и подписания решений по обращениям контролируемых лиц в рамках досудебного обжалования.</w:t>
            </w:r>
          </w:p>
          <w:p w14:paraId="4D8EDF69" w14:textId="77777777" w:rsidR="00D7022A" w:rsidRDefault="00D7022A">
            <w:pPr>
              <w:jc w:val="both"/>
              <w:rPr>
                <w:rFonts w:ascii="Times New Roman" w:hAnsi="Times New Roman"/>
                <w:sz w:val="24"/>
              </w:rPr>
            </w:pPr>
            <w:r>
              <w:rPr>
                <w:rFonts w:ascii="Times New Roman" w:hAnsi="Times New Roman"/>
                <w:sz w:val="24"/>
              </w:rPr>
              <w:t>2. Обеспечение назначения и переназначения исполнителя по обращениям контролируемых лиц в рамках досудебного обжалования.</w:t>
            </w:r>
          </w:p>
          <w:p w14:paraId="7D1D9070" w14:textId="77777777" w:rsidR="00D7022A" w:rsidRDefault="00D7022A">
            <w:pPr>
              <w:jc w:val="both"/>
              <w:rPr>
                <w:rFonts w:ascii="Times New Roman" w:hAnsi="Times New Roman"/>
                <w:sz w:val="24"/>
              </w:rPr>
            </w:pPr>
            <w:r>
              <w:rPr>
                <w:rFonts w:ascii="Times New Roman" w:hAnsi="Times New Roman"/>
                <w:sz w:val="24"/>
              </w:rPr>
              <w:t>3. Обеспечение контроля за ходом и сроками рассмотрения обращений контролируемых лиц в рамках досудебного обжалования.</w:t>
            </w:r>
          </w:p>
        </w:tc>
        <w:tc>
          <w:tcPr>
            <w:tcW w:w="3827" w:type="dxa"/>
          </w:tcPr>
          <w:p w14:paraId="723B1BF6" w14:textId="77777777" w:rsidR="00D7022A" w:rsidRDefault="00D7022A" w:rsidP="002D5B4A">
            <w:pPr>
              <w:jc w:val="both"/>
              <w:rPr>
                <w:rFonts w:ascii="Times New Roman" w:hAnsi="Times New Roman"/>
                <w:sz w:val="24"/>
              </w:rPr>
            </w:pPr>
            <w:r>
              <w:rPr>
                <w:rFonts w:ascii="Times New Roman" w:hAnsi="Times New Roman"/>
                <w:sz w:val="24"/>
              </w:rPr>
              <w:t xml:space="preserve">Администрация МО "Большелуцкое сельское поселение" </w:t>
            </w:r>
          </w:p>
        </w:tc>
        <w:tc>
          <w:tcPr>
            <w:tcW w:w="2693" w:type="dxa"/>
          </w:tcPr>
          <w:p w14:paraId="60AC8F32" w14:textId="77777777" w:rsidR="00D7022A" w:rsidRDefault="00D7022A">
            <w:pPr>
              <w:jc w:val="both"/>
              <w:rPr>
                <w:rFonts w:ascii="Times New Roman" w:hAnsi="Times New Roman"/>
                <w:sz w:val="24"/>
              </w:rPr>
            </w:pPr>
            <w:r>
              <w:rPr>
                <w:rFonts w:ascii="Times New Roman" w:hAnsi="Times New Roman"/>
                <w:sz w:val="24"/>
              </w:rPr>
              <w:t>Глава администрации</w:t>
            </w:r>
          </w:p>
        </w:tc>
      </w:tr>
      <w:tr w:rsidR="00D7022A" w14:paraId="4ABBA9E2" w14:textId="77777777" w:rsidTr="00D7022A">
        <w:tc>
          <w:tcPr>
            <w:tcW w:w="846" w:type="dxa"/>
          </w:tcPr>
          <w:p w14:paraId="77EE903C" w14:textId="77777777" w:rsidR="00D7022A" w:rsidRDefault="00D7022A">
            <w:pPr>
              <w:jc w:val="both"/>
              <w:rPr>
                <w:rFonts w:ascii="Times New Roman" w:hAnsi="Times New Roman"/>
                <w:sz w:val="24"/>
              </w:rPr>
            </w:pPr>
            <w:r>
              <w:rPr>
                <w:rFonts w:ascii="Times New Roman" w:hAnsi="Times New Roman"/>
                <w:sz w:val="24"/>
              </w:rPr>
              <w:t>3</w:t>
            </w:r>
          </w:p>
        </w:tc>
        <w:tc>
          <w:tcPr>
            <w:tcW w:w="7796" w:type="dxa"/>
          </w:tcPr>
          <w:p w14:paraId="162044DC" w14:textId="77777777" w:rsidR="00D7022A" w:rsidRDefault="00D7022A">
            <w:pPr>
              <w:jc w:val="both"/>
              <w:rPr>
                <w:rFonts w:ascii="Times New Roman" w:hAnsi="Times New Roman"/>
                <w:sz w:val="24"/>
              </w:rPr>
            </w:pPr>
            <w:r>
              <w:rPr>
                <w:rFonts w:ascii="Times New Roman" w:hAnsi="Times New Roman"/>
                <w:sz w:val="24"/>
              </w:rPr>
              <w:t>1. Обеспечение определения должностного лица, уполномоченного на рассмотрение обращения контролируемого лица в рамках досудебного обжалования.</w:t>
            </w:r>
          </w:p>
          <w:p w14:paraId="6EFE7786" w14:textId="77777777" w:rsidR="00D7022A" w:rsidRDefault="00D7022A">
            <w:pPr>
              <w:jc w:val="both"/>
              <w:rPr>
                <w:rFonts w:ascii="Times New Roman" w:hAnsi="Times New Roman"/>
                <w:sz w:val="24"/>
              </w:rPr>
            </w:pPr>
            <w:r>
              <w:rPr>
                <w:rFonts w:ascii="Times New Roman" w:hAnsi="Times New Roman"/>
                <w:sz w:val="24"/>
              </w:rPr>
              <w:t>2. Обеспечение контроля за ходом и сроками рассмотрения обращений контролируемых лиц в рамках досудебного обжалования.</w:t>
            </w:r>
          </w:p>
        </w:tc>
        <w:tc>
          <w:tcPr>
            <w:tcW w:w="3827" w:type="dxa"/>
          </w:tcPr>
          <w:p w14:paraId="333C3416" w14:textId="77777777" w:rsidR="00D7022A" w:rsidRDefault="00D7022A" w:rsidP="002D5B4A">
            <w:pPr>
              <w:jc w:val="both"/>
              <w:rPr>
                <w:rFonts w:ascii="Times New Roman" w:hAnsi="Times New Roman"/>
                <w:sz w:val="24"/>
              </w:rPr>
            </w:pPr>
            <w:r>
              <w:rPr>
                <w:rFonts w:ascii="Times New Roman" w:hAnsi="Times New Roman"/>
                <w:sz w:val="24"/>
              </w:rPr>
              <w:t xml:space="preserve">Администрация МО "Большелуцкое сельское поселение" </w:t>
            </w:r>
          </w:p>
        </w:tc>
        <w:tc>
          <w:tcPr>
            <w:tcW w:w="2693" w:type="dxa"/>
          </w:tcPr>
          <w:p w14:paraId="27A6F2C1" w14:textId="77777777" w:rsidR="00D7022A" w:rsidRDefault="00D7022A" w:rsidP="002D5B4A">
            <w:pPr>
              <w:jc w:val="both"/>
              <w:rPr>
                <w:rFonts w:ascii="Times New Roman" w:hAnsi="Times New Roman"/>
                <w:sz w:val="24"/>
              </w:rPr>
            </w:pPr>
            <w:r>
              <w:rPr>
                <w:rFonts w:ascii="Times New Roman" w:hAnsi="Times New Roman"/>
                <w:sz w:val="24"/>
              </w:rPr>
              <w:t>Глава администрации</w:t>
            </w:r>
          </w:p>
        </w:tc>
      </w:tr>
      <w:tr w:rsidR="00D7022A" w14:paraId="34AC31A7" w14:textId="77777777" w:rsidTr="00D7022A">
        <w:tc>
          <w:tcPr>
            <w:tcW w:w="846" w:type="dxa"/>
          </w:tcPr>
          <w:p w14:paraId="1C711FCA" w14:textId="77777777" w:rsidR="00D7022A" w:rsidRDefault="00D7022A">
            <w:pPr>
              <w:jc w:val="both"/>
              <w:rPr>
                <w:rFonts w:ascii="Times New Roman" w:hAnsi="Times New Roman"/>
                <w:sz w:val="24"/>
              </w:rPr>
            </w:pPr>
            <w:r>
              <w:rPr>
                <w:rFonts w:ascii="Times New Roman" w:hAnsi="Times New Roman"/>
                <w:sz w:val="24"/>
              </w:rPr>
              <w:t>4</w:t>
            </w:r>
          </w:p>
        </w:tc>
        <w:tc>
          <w:tcPr>
            <w:tcW w:w="7796" w:type="dxa"/>
          </w:tcPr>
          <w:p w14:paraId="3ADD564F" w14:textId="77777777" w:rsidR="00D7022A" w:rsidRDefault="00D7022A">
            <w:pPr>
              <w:jc w:val="both"/>
              <w:rPr>
                <w:rFonts w:ascii="Times New Roman" w:hAnsi="Times New Roman"/>
                <w:sz w:val="24"/>
              </w:rPr>
            </w:pPr>
            <w:r>
              <w:rPr>
                <w:rFonts w:ascii="Times New Roman" w:hAnsi="Times New Roman"/>
                <w:sz w:val="24"/>
              </w:rPr>
              <w:t>1. Обеспечение настройки и предоставления доступа к личным кабинетам подсистемы досудебного обжалования.</w:t>
            </w:r>
          </w:p>
          <w:p w14:paraId="5844EAF1" w14:textId="77777777" w:rsidR="00D7022A" w:rsidRDefault="00D7022A">
            <w:pPr>
              <w:jc w:val="both"/>
              <w:rPr>
                <w:rFonts w:ascii="Times New Roman" w:hAnsi="Times New Roman"/>
                <w:sz w:val="24"/>
              </w:rPr>
            </w:pPr>
            <w:r>
              <w:rPr>
                <w:rFonts w:ascii="Times New Roman" w:hAnsi="Times New Roman"/>
                <w:sz w:val="24"/>
              </w:rPr>
              <w:t>2. Обеспечение формирования сообщений о программно-технических ошибках функционирования подсистемы досудебного обжалования;</w:t>
            </w:r>
          </w:p>
          <w:p w14:paraId="66F5FC03" w14:textId="77777777" w:rsidR="00D7022A" w:rsidRDefault="00D7022A">
            <w:pPr>
              <w:jc w:val="both"/>
              <w:rPr>
                <w:rFonts w:ascii="Times New Roman" w:hAnsi="Times New Roman"/>
                <w:sz w:val="24"/>
              </w:rPr>
            </w:pPr>
            <w:r>
              <w:rPr>
                <w:rFonts w:ascii="Times New Roman" w:hAnsi="Times New Roman"/>
                <w:sz w:val="24"/>
              </w:rPr>
              <w:t xml:space="preserve">3. Обеспечение информационной и программно-технической поддержки </w:t>
            </w:r>
            <w:r>
              <w:rPr>
                <w:rFonts w:ascii="Times New Roman" w:hAnsi="Times New Roman"/>
                <w:sz w:val="24"/>
              </w:rPr>
              <w:lastRenderedPageBreak/>
              <w:t>пользователей подсистемы досудебного обжалования.</w:t>
            </w:r>
          </w:p>
        </w:tc>
        <w:tc>
          <w:tcPr>
            <w:tcW w:w="3827" w:type="dxa"/>
          </w:tcPr>
          <w:p w14:paraId="05D1DE7A" w14:textId="77777777" w:rsidR="00D7022A" w:rsidRDefault="00D7022A">
            <w:pPr>
              <w:jc w:val="both"/>
              <w:rPr>
                <w:rFonts w:ascii="Times New Roman" w:hAnsi="Times New Roman"/>
                <w:sz w:val="24"/>
              </w:rPr>
            </w:pPr>
            <w:r>
              <w:rPr>
                <w:rFonts w:ascii="Times New Roman" w:hAnsi="Times New Roman"/>
                <w:sz w:val="24"/>
              </w:rPr>
              <w:lastRenderedPageBreak/>
              <w:t>Администрация МО "Большелуцкое сельское поселение"</w:t>
            </w:r>
          </w:p>
        </w:tc>
        <w:tc>
          <w:tcPr>
            <w:tcW w:w="2693" w:type="dxa"/>
          </w:tcPr>
          <w:p w14:paraId="5F50AA90" w14:textId="77777777" w:rsidR="00D7022A" w:rsidRDefault="00D7022A">
            <w:pPr>
              <w:jc w:val="both"/>
              <w:rPr>
                <w:rFonts w:ascii="Times New Roman" w:hAnsi="Times New Roman"/>
                <w:sz w:val="24"/>
              </w:rPr>
            </w:pPr>
            <w:r>
              <w:rPr>
                <w:rFonts w:ascii="Times New Roman" w:hAnsi="Times New Roman"/>
                <w:sz w:val="24"/>
              </w:rPr>
              <w:t>Заместитель главы администрации</w:t>
            </w:r>
          </w:p>
        </w:tc>
      </w:tr>
      <w:tr w:rsidR="00D7022A" w14:paraId="5DA0673D" w14:textId="77777777" w:rsidTr="00D7022A">
        <w:tc>
          <w:tcPr>
            <w:tcW w:w="846" w:type="dxa"/>
          </w:tcPr>
          <w:p w14:paraId="4CF99741" w14:textId="77777777" w:rsidR="00D7022A" w:rsidRDefault="00D7022A">
            <w:pPr>
              <w:jc w:val="both"/>
              <w:rPr>
                <w:rFonts w:ascii="Times New Roman" w:hAnsi="Times New Roman"/>
                <w:sz w:val="24"/>
              </w:rPr>
            </w:pPr>
            <w:r>
              <w:rPr>
                <w:rFonts w:ascii="Times New Roman" w:hAnsi="Times New Roman"/>
                <w:sz w:val="24"/>
              </w:rPr>
              <w:t>5</w:t>
            </w:r>
          </w:p>
        </w:tc>
        <w:tc>
          <w:tcPr>
            <w:tcW w:w="7796" w:type="dxa"/>
          </w:tcPr>
          <w:p w14:paraId="1E2C6C50" w14:textId="77777777" w:rsidR="00D7022A" w:rsidRDefault="00D7022A">
            <w:pPr>
              <w:jc w:val="both"/>
              <w:rPr>
                <w:rFonts w:ascii="Times New Roman" w:hAnsi="Times New Roman"/>
                <w:sz w:val="24"/>
              </w:rPr>
            </w:pPr>
            <w:r>
              <w:rPr>
                <w:rFonts w:ascii="Times New Roman" w:hAnsi="Times New Roman"/>
                <w:sz w:val="24"/>
              </w:rPr>
              <w:t>1. Обеспечение рассмотрения материалов обращений контролируемых лиц в рамках досудебного обжалования, принятия решений по ходатайствам, продления сроков рассмотрения обращений и подготовки проектов решений по обращениям контролируемых лиц в рамках досудебного обжалования.</w:t>
            </w:r>
          </w:p>
        </w:tc>
        <w:tc>
          <w:tcPr>
            <w:tcW w:w="3827" w:type="dxa"/>
          </w:tcPr>
          <w:p w14:paraId="2943E86B" w14:textId="77777777" w:rsidR="00D7022A" w:rsidRDefault="00D7022A">
            <w:pPr>
              <w:jc w:val="both"/>
              <w:rPr>
                <w:rFonts w:ascii="Times New Roman" w:hAnsi="Times New Roman"/>
                <w:sz w:val="24"/>
              </w:rPr>
            </w:pPr>
            <w:r>
              <w:rPr>
                <w:rFonts w:ascii="Times New Roman" w:hAnsi="Times New Roman"/>
                <w:sz w:val="24"/>
              </w:rPr>
              <w:t>Администрация МО "Большелуцкое сельское поселение"</w:t>
            </w:r>
          </w:p>
        </w:tc>
        <w:tc>
          <w:tcPr>
            <w:tcW w:w="2693" w:type="dxa"/>
          </w:tcPr>
          <w:p w14:paraId="2D3822EB" w14:textId="77777777" w:rsidR="00D7022A" w:rsidRDefault="00D7022A">
            <w:pPr>
              <w:jc w:val="both"/>
              <w:rPr>
                <w:rFonts w:ascii="Times New Roman" w:hAnsi="Times New Roman"/>
                <w:sz w:val="24"/>
              </w:rPr>
            </w:pPr>
            <w:r>
              <w:rPr>
                <w:rFonts w:ascii="Times New Roman" w:hAnsi="Times New Roman"/>
                <w:sz w:val="24"/>
              </w:rPr>
              <w:t>Заместитель главы администрации</w:t>
            </w:r>
          </w:p>
        </w:tc>
      </w:tr>
    </w:tbl>
    <w:p w14:paraId="6DA56F24" w14:textId="77777777" w:rsidR="00F637E4" w:rsidRDefault="00F637E4">
      <w:pPr>
        <w:sectPr w:rsidR="00F637E4">
          <w:headerReference w:type="default" r:id="rId7"/>
          <w:headerReference w:type="first" r:id="rId8"/>
          <w:pgSz w:w="16838" w:h="11906" w:orient="landscape"/>
          <w:pgMar w:top="1134" w:right="1134" w:bottom="850" w:left="851" w:header="708" w:footer="708" w:gutter="0"/>
          <w:pgNumType w:start="1"/>
          <w:cols w:space="720"/>
          <w:titlePg/>
        </w:sectPr>
      </w:pPr>
    </w:p>
    <w:p w14:paraId="7EA5AC10" w14:textId="77777777" w:rsidR="00913E22" w:rsidRDefault="00913E22">
      <w:pPr>
        <w:spacing w:after="0" w:line="240" w:lineRule="auto"/>
        <w:ind w:left="6521"/>
        <w:jc w:val="center"/>
        <w:rPr>
          <w:rFonts w:ascii="Times New Roman" w:hAnsi="Times New Roman"/>
          <w:sz w:val="28"/>
        </w:rPr>
      </w:pPr>
    </w:p>
    <w:p w14:paraId="34C6E8E9" w14:textId="77777777" w:rsidR="00F637E4" w:rsidRPr="00913E22" w:rsidRDefault="00F945E4" w:rsidP="00727B9E">
      <w:pPr>
        <w:spacing w:after="0" w:line="240" w:lineRule="auto"/>
        <w:ind w:left="6521"/>
        <w:jc w:val="right"/>
        <w:rPr>
          <w:rFonts w:ascii="Times New Roman" w:hAnsi="Times New Roman"/>
          <w:sz w:val="20"/>
        </w:rPr>
      </w:pPr>
      <w:r w:rsidRPr="00913E22">
        <w:rPr>
          <w:rFonts w:ascii="Times New Roman" w:hAnsi="Times New Roman"/>
          <w:sz w:val="20"/>
        </w:rPr>
        <w:t>Приложение № 2</w:t>
      </w:r>
    </w:p>
    <w:p w14:paraId="7B765B22" w14:textId="77777777" w:rsidR="00727B9E" w:rsidRDefault="00913E22" w:rsidP="00727B9E">
      <w:pPr>
        <w:spacing w:after="0" w:line="240" w:lineRule="auto"/>
        <w:jc w:val="right"/>
        <w:rPr>
          <w:rFonts w:ascii="Times New Roman" w:hAnsi="Times New Roman"/>
          <w:sz w:val="20"/>
        </w:rPr>
      </w:pPr>
      <w:r w:rsidRPr="00913E22">
        <w:rPr>
          <w:rFonts w:ascii="Times New Roman" w:hAnsi="Times New Roman"/>
          <w:sz w:val="20"/>
        </w:rPr>
        <w:t xml:space="preserve">к Постановлению Администрации МО "Большелуцкое сельское поселение", </w:t>
      </w:r>
    </w:p>
    <w:p w14:paraId="4DE1F94D" w14:textId="289BA150" w:rsidR="00F637E4" w:rsidRPr="00913E22" w:rsidRDefault="00727B9E" w:rsidP="00727B9E">
      <w:pPr>
        <w:spacing w:after="0" w:line="240" w:lineRule="auto"/>
        <w:jc w:val="right"/>
        <w:rPr>
          <w:rFonts w:ascii="Times New Roman" w:hAnsi="Times New Roman"/>
          <w:sz w:val="20"/>
        </w:rPr>
      </w:pPr>
      <w:r>
        <w:rPr>
          <w:rFonts w:ascii="Times New Roman" w:hAnsi="Times New Roman"/>
          <w:sz w:val="20"/>
        </w:rPr>
        <w:t>от 30.11</w:t>
      </w:r>
      <w:r w:rsidR="00913E22">
        <w:rPr>
          <w:rFonts w:ascii="Times New Roman" w:hAnsi="Times New Roman"/>
          <w:sz w:val="20"/>
        </w:rPr>
        <w:t xml:space="preserve">.2023 № </w:t>
      </w:r>
      <w:r>
        <w:rPr>
          <w:rFonts w:ascii="Times New Roman" w:hAnsi="Times New Roman"/>
          <w:sz w:val="20"/>
        </w:rPr>
        <w:t>368</w:t>
      </w:r>
    </w:p>
    <w:p w14:paraId="7125E3D3" w14:textId="77777777" w:rsidR="00F637E4" w:rsidRDefault="00F637E4" w:rsidP="00727B9E">
      <w:pPr>
        <w:spacing w:after="0" w:line="240" w:lineRule="auto"/>
        <w:jc w:val="right"/>
        <w:rPr>
          <w:rFonts w:ascii="Times New Roman" w:hAnsi="Times New Roman"/>
          <w:sz w:val="28"/>
        </w:rPr>
      </w:pPr>
    </w:p>
    <w:p w14:paraId="55A20239" w14:textId="77777777" w:rsidR="00913E22" w:rsidRPr="00D7022A" w:rsidRDefault="00F945E4">
      <w:pPr>
        <w:spacing w:after="0" w:line="240" w:lineRule="auto"/>
        <w:jc w:val="center"/>
        <w:rPr>
          <w:rFonts w:ascii="Times New Roman" w:hAnsi="Times New Roman"/>
          <w:b/>
          <w:sz w:val="24"/>
          <w:szCs w:val="24"/>
        </w:rPr>
      </w:pPr>
      <w:r w:rsidRPr="00D7022A">
        <w:rPr>
          <w:rFonts w:ascii="Times New Roman" w:hAnsi="Times New Roman"/>
          <w:b/>
          <w:sz w:val="24"/>
          <w:szCs w:val="24"/>
        </w:rPr>
        <w:t>Методические реком</w:t>
      </w:r>
      <w:r w:rsidR="00913E22" w:rsidRPr="00D7022A">
        <w:rPr>
          <w:rFonts w:ascii="Times New Roman" w:hAnsi="Times New Roman"/>
          <w:b/>
          <w:sz w:val="24"/>
          <w:szCs w:val="24"/>
        </w:rPr>
        <w:t>ендации по работе с подсистемой</w:t>
      </w:r>
    </w:p>
    <w:p w14:paraId="433C2630" w14:textId="77777777" w:rsidR="00F637E4" w:rsidRPr="00D7022A" w:rsidRDefault="00F945E4">
      <w:pPr>
        <w:spacing w:after="0" w:line="240" w:lineRule="auto"/>
        <w:jc w:val="center"/>
        <w:rPr>
          <w:rFonts w:ascii="Times New Roman" w:hAnsi="Times New Roman"/>
          <w:b/>
          <w:sz w:val="24"/>
          <w:szCs w:val="24"/>
        </w:rPr>
      </w:pPr>
      <w:r w:rsidRPr="00D7022A">
        <w:rPr>
          <w:rFonts w:ascii="Times New Roman" w:hAnsi="Times New Roman"/>
          <w:b/>
          <w:sz w:val="24"/>
          <w:szCs w:val="24"/>
        </w:rPr>
        <w:t>досудебного обжалования</w:t>
      </w:r>
    </w:p>
    <w:p w14:paraId="7591E556" w14:textId="77777777" w:rsidR="00F637E4" w:rsidRPr="00D7022A" w:rsidRDefault="00F945E4">
      <w:pPr>
        <w:spacing w:after="0" w:line="240" w:lineRule="auto"/>
        <w:jc w:val="center"/>
        <w:rPr>
          <w:rFonts w:ascii="Times New Roman" w:hAnsi="Times New Roman"/>
          <w:b/>
          <w:sz w:val="24"/>
          <w:szCs w:val="24"/>
        </w:rPr>
      </w:pPr>
      <w:r w:rsidRPr="00D7022A">
        <w:rPr>
          <w:rFonts w:ascii="Times New Roman" w:hAnsi="Times New Roman"/>
          <w:b/>
          <w:sz w:val="24"/>
          <w:szCs w:val="24"/>
        </w:rPr>
        <w:t>Организация работы, назначение сотрудников, ответственных за работу</w:t>
      </w:r>
      <w:r w:rsidRPr="00D7022A">
        <w:rPr>
          <w:rFonts w:ascii="Times New Roman" w:hAnsi="Times New Roman"/>
          <w:b/>
          <w:sz w:val="24"/>
          <w:szCs w:val="24"/>
        </w:rPr>
        <w:br/>
        <w:t>с обращениями, с учетом ролей, предусмотренных в подсистеме досудебного обжалования ГИС ТОР КНД.</w:t>
      </w:r>
    </w:p>
    <w:p w14:paraId="791815A4"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sz w:val="24"/>
          <w:szCs w:val="24"/>
        </w:rPr>
        <w:t>Для работы в подсистеме досудебного обжалования (далее – подсистема ДО) необходимо ведомственным актом (соответствующие обязанности могут быть предусмотрены должностными регламентами) определить должностных лиц, ответственных за рассмотрение обращений в подсистеме ДО.</w:t>
      </w:r>
    </w:p>
    <w:p w14:paraId="2C032918"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Подсистемой ДО предусмотрена следующая ролевая модель должностных лиц и их функционал:</w:t>
      </w:r>
    </w:p>
    <w:p w14:paraId="104C4295"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Администратор:</w:t>
      </w:r>
    </w:p>
    <w:p w14:paraId="58A2FED5" w14:textId="77777777" w:rsidR="00F637E4" w:rsidRPr="00D7022A" w:rsidRDefault="00F945E4" w:rsidP="00913E22">
      <w:pPr>
        <w:pStyle w:val="ac"/>
        <w:numPr>
          <w:ilvl w:val="0"/>
          <w:numId w:val="1"/>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Создание новой учетной записи по</w:t>
      </w:r>
      <w:r w:rsidR="005406D4" w:rsidRPr="00D7022A">
        <w:rPr>
          <w:rFonts w:ascii="Times New Roman" w:hAnsi="Times New Roman"/>
          <w:sz w:val="24"/>
          <w:szCs w:val="24"/>
        </w:rPr>
        <w:t>льзователя с указанием его роли</w:t>
      </w:r>
      <w:r w:rsidR="00F55017" w:rsidRPr="00D7022A">
        <w:rPr>
          <w:rFonts w:ascii="Times New Roman" w:hAnsi="Times New Roman"/>
          <w:sz w:val="24"/>
          <w:szCs w:val="24"/>
        </w:rPr>
        <w:t xml:space="preserve"> </w:t>
      </w:r>
      <w:r w:rsidRPr="00D7022A">
        <w:rPr>
          <w:rFonts w:ascii="Times New Roman" w:hAnsi="Times New Roman"/>
          <w:sz w:val="24"/>
          <w:szCs w:val="24"/>
        </w:rPr>
        <w:t xml:space="preserve">в рассмотрении жалоб; </w:t>
      </w:r>
    </w:p>
    <w:p w14:paraId="00170DC5" w14:textId="77777777" w:rsidR="00F637E4" w:rsidRPr="00D7022A" w:rsidRDefault="00F945E4" w:rsidP="00913E22">
      <w:pPr>
        <w:pStyle w:val="ac"/>
        <w:numPr>
          <w:ilvl w:val="0"/>
          <w:numId w:val="1"/>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Настройка и загрузка шаблонов документов;</w:t>
      </w:r>
    </w:p>
    <w:p w14:paraId="0F77F09F" w14:textId="77777777" w:rsidR="00F637E4" w:rsidRPr="00D7022A" w:rsidRDefault="00F945E4" w:rsidP="00913E22">
      <w:pPr>
        <w:pStyle w:val="ac"/>
        <w:numPr>
          <w:ilvl w:val="0"/>
          <w:numId w:val="1"/>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Настройка личного кабинета контрольного (надзорного) органа;</w:t>
      </w:r>
    </w:p>
    <w:p w14:paraId="0756C421" w14:textId="77777777" w:rsidR="00F637E4" w:rsidRPr="00D7022A" w:rsidRDefault="00F945E4" w:rsidP="00913E22">
      <w:pPr>
        <w:pStyle w:val="ac"/>
        <w:numPr>
          <w:ilvl w:val="0"/>
          <w:numId w:val="1"/>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Настройка информации о виде контроля (надзора), заполнение справочников для федеральной государственной информационной системы «Единая система нормативной справочной информации» (ЕСНСИ).</w:t>
      </w:r>
    </w:p>
    <w:p w14:paraId="26AEE83F"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Секретарь:</w:t>
      </w:r>
    </w:p>
    <w:p w14:paraId="1F107A65" w14:textId="77777777" w:rsidR="00F637E4" w:rsidRPr="00D7022A" w:rsidRDefault="00F945E4" w:rsidP="00913E22">
      <w:pPr>
        <w:numPr>
          <w:ilvl w:val="0"/>
          <w:numId w:val="2"/>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Назначение и переназначение жалобы на исполнителя;</w:t>
      </w:r>
    </w:p>
    <w:p w14:paraId="56343D39" w14:textId="77777777" w:rsidR="00F637E4" w:rsidRPr="00D7022A" w:rsidRDefault="00F945E4" w:rsidP="00913E22">
      <w:pPr>
        <w:numPr>
          <w:ilvl w:val="0"/>
          <w:numId w:val="2"/>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Обеспечивает контроль за ходом и сроками рассмотрения жалоб.</w:t>
      </w:r>
    </w:p>
    <w:p w14:paraId="2D1D86F4"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Руководитель:</w:t>
      </w:r>
    </w:p>
    <w:p w14:paraId="60CF10E9"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Назначение жалобы на исполнителя;</w:t>
      </w:r>
    </w:p>
    <w:p w14:paraId="02C8A56C"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Перенаправление жалобы в другое структурное подразделение;</w:t>
      </w:r>
    </w:p>
    <w:p w14:paraId="667ECD7D"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Принятие решения об отказе в рассмотрении жалобы;</w:t>
      </w:r>
    </w:p>
    <w:p w14:paraId="299E2987"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Принятие решения по ходатайству о приостановлении исполнения обжалуемого решения;</w:t>
      </w:r>
    </w:p>
    <w:p w14:paraId="33ABE6DA"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Принятие решения по ходатайству о восстановлении пропущенного срока подачи жалобы;</w:t>
      </w:r>
    </w:p>
    <w:p w14:paraId="64C4059F"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Запрос дополнительной информации по жалобе;</w:t>
      </w:r>
    </w:p>
    <w:p w14:paraId="4F188917"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Принятие итогового решения по жалобе;</w:t>
      </w:r>
    </w:p>
    <w:p w14:paraId="7B501982" w14:textId="77777777" w:rsidR="00F637E4" w:rsidRPr="00D7022A" w:rsidRDefault="00F945E4" w:rsidP="00913E22">
      <w:pPr>
        <w:numPr>
          <w:ilvl w:val="0"/>
          <w:numId w:val="3"/>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Продление срока рассмотрения жалобы.</w:t>
      </w:r>
    </w:p>
    <w:p w14:paraId="4AEF8E7B"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Инспектор:</w:t>
      </w:r>
    </w:p>
    <w:p w14:paraId="6339E111" w14:textId="77777777" w:rsidR="00F637E4" w:rsidRPr="00D7022A" w:rsidRDefault="00F945E4" w:rsidP="00913E22">
      <w:pPr>
        <w:numPr>
          <w:ilvl w:val="0"/>
          <w:numId w:val="4"/>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Подготовка проекта решения об отказе в рассмотрении жалобы;</w:t>
      </w:r>
    </w:p>
    <w:p w14:paraId="3E7C47F4" w14:textId="77777777" w:rsidR="00F637E4" w:rsidRPr="00D7022A" w:rsidRDefault="00F945E4" w:rsidP="00913E22">
      <w:pPr>
        <w:numPr>
          <w:ilvl w:val="0"/>
          <w:numId w:val="4"/>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Перенаправление жалобы в другое структурное подразделение;</w:t>
      </w:r>
    </w:p>
    <w:p w14:paraId="40E1425E" w14:textId="77777777" w:rsidR="00F637E4" w:rsidRPr="00D7022A" w:rsidRDefault="00F945E4" w:rsidP="00913E22">
      <w:pPr>
        <w:numPr>
          <w:ilvl w:val="0"/>
          <w:numId w:val="4"/>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Подготовка проекта решения по ходатайству о приостановлении исполнения обжалуемого решения;</w:t>
      </w:r>
    </w:p>
    <w:p w14:paraId="1CBBEB1D" w14:textId="77777777" w:rsidR="00F637E4" w:rsidRPr="00D7022A" w:rsidRDefault="00F945E4" w:rsidP="00913E22">
      <w:pPr>
        <w:numPr>
          <w:ilvl w:val="0"/>
          <w:numId w:val="4"/>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Подготовка проекта решения по ходатайству о восстановлении пропущенного срока подачи жалобы;</w:t>
      </w:r>
    </w:p>
    <w:p w14:paraId="70377EA4" w14:textId="77777777" w:rsidR="00F637E4" w:rsidRPr="00D7022A" w:rsidRDefault="00F945E4" w:rsidP="00913E22">
      <w:pPr>
        <w:numPr>
          <w:ilvl w:val="0"/>
          <w:numId w:val="4"/>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Запрос дополнительной информации по жалобе;</w:t>
      </w:r>
    </w:p>
    <w:p w14:paraId="1C0241E1" w14:textId="77777777" w:rsidR="00F637E4" w:rsidRPr="00D7022A" w:rsidRDefault="00F945E4" w:rsidP="00913E22">
      <w:pPr>
        <w:numPr>
          <w:ilvl w:val="0"/>
          <w:numId w:val="4"/>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Подготовка проекта итогового решения по жалобе;</w:t>
      </w:r>
    </w:p>
    <w:p w14:paraId="1DA62896" w14:textId="77777777" w:rsidR="00F637E4" w:rsidRPr="00D7022A" w:rsidRDefault="00F945E4" w:rsidP="00913E22">
      <w:pPr>
        <w:numPr>
          <w:ilvl w:val="0"/>
          <w:numId w:val="4"/>
        </w:numPr>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Продление срока рассмотрения жалобы.</w:t>
      </w:r>
    </w:p>
    <w:p w14:paraId="0A6FBFCA"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С учетом ролевой модели должностных лиц и их функционала в подсистеме ДО, должностным регламентом (ведомственным актом) определяются следующие полномочия должностных лиц:</w:t>
      </w:r>
    </w:p>
    <w:p w14:paraId="7C1D4BD2" w14:textId="77777777" w:rsidR="00F637E4" w:rsidRPr="00D7022A" w:rsidRDefault="00F945E4" w:rsidP="00913E22">
      <w:pPr>
        <w:pStyle w:val="ac"/>
        <w:numPr>
          <w:ilvl w:val="0"/>
          <w:numId w:val="5"/>
        </w:numPr>
        <w:spacing w:after="0" w:line="240" w:lineRule="auto"/>
        <w:ind w:left="0" w:firstLine="709"/>
        <w:jc w:val="both"/>
        <w:rPr>
          <w:rFonts w:ascii="Times New Roman" w:hAnsi="Times New Roman"/>
          <w:b/>
          <w:sz w:val="24"/>
          <w:szCs w:val="24"/>
        </w:rPr>
      </w:pPr>
      <w:r w:rsidRPr="00D7022A">
        <w:rPr>
          <w:rFonts w:ascii="Times New Roman" w:hAnsi="Times New Roman"/>
          <w:b/>
          <w:sz w:val="24"/>
          <w:szCs w:val="24"/>
        </w:rPr>
        <w:lastRenderedPageBreak/>
        <w:t>Координатор</w:t>
      </w:r>
      <w:r w:rsidRPr="00D7022A">
        <w:rPr>
          <w:rFonts w:ascii="Times New Roman" w:hAnsi="Times New Roman"/>
          <w:sz w:val="24"/>
          <w:szCs w:val="24"/>
        </w:rPr>
        <w:t xml:space="preserve"> </w:t>
      </w:r>
      <w:r w:rsidRPr="00D7022A">
        <w:rPr>
          <w:rFonts w:ascii="Times New Roman" w:hAnsi="Times New Roman"/>
          <w:b/>
          <w:sz w:val="24"/>
          <w:szCs w:val="24"/>
        </w:rPr>
        <w:t>(руководитель, заместитель руководителя контрольного органа):</w:t>
      </w:r>
    </w:p>
    <w:p w14:paraId="0AF2B446"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координацию работы по досудебному обжалованию решений контрольного (надзорного) органа, действий (бездействие) его должностных лиц;</w:t>
      </w:r>
    </w:p>
    <w:p w14:paraId="1BFA9402"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–обеспечивает соблюдение порядка и сроков рассмотрения жалоб контролируемых лиц на решения контрольного (надзорного) органа, действия (бездействие) его должностных лиц;</w:t>
      </w:r>
    </w:p>
    <w:p w14:paraId="770CDB81"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принятие решений</w:t>
      </w:r>
      <w:r w:rsidRPr="00D7022A">
        <w:rPr>
          <w:rFonts w:ascii="Times New Roman" w:hAnsi="Times New Roman"/>
          <w:sz w:val="24"/>
          <w:szCs w:val="24"/>
        </w:rPr>
        <w:br/>
        <w:t>по результатам рассмотрения жалоб контролируемых лиц в рамках досудебного обжалования;</w:t>
      </w:r>
    </w:p>
    <w:p w14:paraId="434DC858" w14:textId="77777777" w:rsidR="00F637E4" w:rsidRPr="00D7022A" w:rsidRDefault="00F945E4" w:rsidP="00913E22">
      <w:pPr>
        <w:pStyle w:val="ac"/>
        <w:numPr>
          <w:ilvl w:val="0"/>
          <w:numId w:val="5"/>
        </w:numPr>
        <w:spacing w:after="0" w:line="240" w:lineRule="auto"/>
        <w:ind w:left="0" w:firstLine="709"/>
        <w:jc w:val="both"/>
        <w:rPr>
          <w:rFonts w:ascii="Times New Roman" w:hAnsi="Times New Roman"/>
          <w:sz w:val="24"/>
          <w:szCs w:val="24"/>
        </w:rPr>
      </w:pPr>
      <w:r w:rsidRPr="00D7022A">
        <w:rPr>
          <w:rFonts w:ascii="Times New Roman" w:hAnsi="Times New Roman"/>
          <w:b/>
          <w:sz w:val="24"/>
          <w:szCs w:val="24"/>
        </w:rPr>
        <w:t>Руководитель</w:t>
      </w:r>
      <w:r w:rsidRPr="00D7022A">
        <w:rPr>
          <w:rFonts w:ascii="Times New Roman" w:hAnsi="Times New Roman"/>
          <w:sz w:val="24"/>
          <w:szCs w:val="24"/>
        </w:rPr>
        <w:t xml:space="preserve"> </w:t>
      </w:r>
      <w:r w:rsidRPr="00D7022A">
        <w:rPr>
          <w:rFonts w:ascii="Times New Roman" w:hAnsi="Times New Roman"/>
          <w:b/>
          <w:sz w:val="24"/>
          <w:szCs w:val="24"/>
        </w:rPr>
        <w:t>(заместитель руководителя контрольного органа, начальник структурного подразделения):</w:t>
      </w:r>
    </w:p>
    <w:p w14:paraId="1A0BA1C7"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рассмотрение</w:t>
      </w:r>
      <w:r w:rsidRPr="00D7022A">
        <w:rPr>
          <w:rFonts w:ascii="Times New Roman" w:hAnsi="Times New Roman"/>
          <w:sz w:val="24"/>
          <w:szCs w:val="24"/>
        </w:rPr>
        <w:br/>
        <w:t>и подписание решений по жалобе;</w:t>
      </w:r>
    </w:p>
    <w:p w14:paraId="4B49FF8C"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назначение</w:t>
      </w:r>
      <w:r w:rsidRPr="00D7022A">
        <w:rPr>
          <w:rFonts w:ascii="Times New Roman" w:hAnsi="Times New Roman"/>
          <w:sz w:val="24"/>
          <w:szCs w:val="24"/>
        </w:rPr>
        <w:br/>
        <w:t>и переназначение исполнителя по жалобе;</w:t>
      </w:r>
    </w:p>
    <w:p w14:paraId="70DD76CC"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контроль заходом и сроками рассмотрения жалоб;</w:t>
      </w:r>
    </w:p>
    <w:p w14:paraId="7B23613F" w14:textId="77777777" w:rsidR="00F637E4" w:rsidRPr="00D7022A" w:rsidRDefault="00F945E4" w:rsidP="00913E22">
      <w:pPr>
        <w:pStyle w:val="ac"/>
        <w:numPr>
          <w:ilvl w:val="0"/>
          <w:numId w:val="5"/>
        </w:numPr>
        <w:spacing w:after="0" w:line="240" w:lineRule="auto"/>
        <w:ind w:left="0" w:firstLine="709"/>
        <w:jc w:val="both"/>
        <w:rPr>
          <w:rFonts w:ascii="Times New Roman" w:hAnsi="Times New Roman"/>
          <w:b/>
          <w:sz w:val="24"/>
          <w:szCs w:val="24"/>
        </w:rPr>
      </w:pPr>
      <w:r w:rsidRPr="00D7022A">
        <w:rPr>
          <w:rFonts w:ascii="Times New Roman" w:hAnsi="Times New Roman"/>
          <w:b/>
          <w:sz w:val="24"/>
          <w:szCs w:val="24"/>
        </w:rPr>
        <w:t>Помощник руководителя (секретарь):</w:t>
      </w:r>
    </w:p>
    <w:p w14:paraId="1756B8E2"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определение должностного лица, уполномоченного на рассмотрение жалобы;</w:t>
      </w:r>
    </w:p>
    <w:p w14:paraId="74FF677A"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контроль за ходом</w:t>
      </w:r>
      <w:r w:rsidRPr="00D7022A">
        <w:rPr>
          <w:rFonts w:ascii="Times New Roman" w:hAnsi="Times New Roman"/>
          <w:sz w:val="24"/>
          <w:szCs w:val="24"/>
        </w:rPr>
        <w:br/>
        <w:t>и сроками рассмотрения жалоб;</w:t>
      </w:r>
    </w:p>
    <w:p w14:paraId="0531A810" w14:textId="77777777" w:rsidR="00F637E4" w:rsidRPr="00D7022A" w:rsidRDefault="00F945E4" w:rsidP="00913E22">
      <w:pPr>
        <w:pStyle w:val="ac"/>
        <w:numPr>
          <w:ilvl w:val="0"/>
          <w:numId w:val="5"/>
        </w:numPr>
        <w:spacing w:after="0" w:line="240" w:lineRule="auto"/>
        <w:ind w:left="0" w:firstLine="709"/>
        <w:jc w:val="both"/>
        <w:rPr>
          <w:rFonts w:ascii="Times New Roman" w:hAnsi="Times New Roman"/>
          <w:b/>
          <w:sz w:val="24"/>
          <w:szCs w:val="24"/>
        </w:rPr>
      </w:pPr>
      <w:r w:rsidRPr="00D7022A">
        <w:rPr>
          <w:rFonts w:ascii="Times New Roman" w:hAnsi="Times New Roman"/>
          <w:b/>
          <w:sz w:val="24"/>
          <w:szCs w:val="24"/>
        </w:rPr>
        <w:t>Инспектор (должностное лицо):</w:t>
      </w:r>
    </w:p>
    <w:p w14:paraId="5D092149"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рассмотрение материалов жалобы, принятие решений по ходатайствам, продление сроков рассмотрения жалоб и подготовку проектов решений по жалобам;</w:t>
      </w:r>
    </w:p>
    <w:p w14:paraId="424EE58E" w14:textId="77777777" w:rsidR="00F637E4" w:rsidRPr="00D7022A" w:rsidRDefault="00F945E4" w:rsidP="00913E22">
      <w:pPr>
        <w:pStyle w:val="ac"/>
        <w:numPr>
          <w:ilvl w:val="0"/>
          <w:numId w:val="5"/>
        </w:numPr>
        <w:spacing w:after="0" w:line="240" w:lineRule="auto"/>
        <w:ind w:left="0" w:firstLine="709"/>
        <w:jc w:val="both"/>
        <w:rPr>
          <w:rFonts w:ascii="Times New Roman" w:hAnsi="Times New Roman"/>
          <w:sz w:val="24"/>
          <w:szCs w:val="24"/>
        </w:rPr>
      </w:pPr>
      <w:r w:rsidRPr="00D7022A">
        <w:rPr>
          <w:rFonts w:ascii="Times New Roman" w:hAnsi="Times New Roman"/>
          <w:b/>
          <w:sz w:val="24"/>
          <w:szCs w:val="24"/>
        </w:rPr>
        <w:t>Администратор</w:t>
      </w:r>
      <w:r w:rsidRPr="00D7022A">
        <w:rPr>
          <w:rFonts w:ascii="Times New Roman" w:hAnsi="Times New Roman"/>
          <w:sz w:val="24"/>
          <w:szCs w:val="24"/>
        </w:rPr>
        <w:t>:</w:t>
      </w:r>
    </w:p>
    <w:p w14:paraId="67C951F9"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настройку</w:t>
      </w:r>
      <w:r w:rsidRPr="00D7022A">
        <w:rPr>
          <w:rFonts w:ascii="Times New Roman" w:hAnsi="Times New Roman"/>
          <w:sz w:val="24"/>
          <w:szCs w:val="24"/>
        </w:rPr>
        <w:br/>
        <w:t>и предоставление доступа к личным кабинетам подсистемы досудебного обжалования;</w:t>
      </w:r>
    </w:p>
    <w:p w14:paraId="315AB20C"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(надзорном) органе формирование сообщений о программно-технических ошибках функционирования подсистемы досудебного обжалования;</w:t>
      </w:r>
    </w:p>
    <w:p w14:paraId="7F6D421C" w14:textId="77777777" w:rsidR="00F637E4" w:rsidRPr="00D7022A" w:rsidRDefault="00F945E4" w:rsidP="00913E22">
      <w:pPr>
        <w:pStyle w:val="ac"/>
        <w:spacing w:after="0" w:line="240" w:lineRule="auto"/>
        <w:ind w:left="0" w:firstLine="709"/>
        <w:jc w:val="both"/>
        <w:rPr>
          <w:rFonts w:ascii="Times New Roman" w:hAnsi="Times New Roman"/>
          <w:sz w:val="24"/>
          <w:szCs w:val="24"/>
        </w:rPr>
      </w:pPr>
      <w:r w:rsidRPr="00D7022A">
        <w:rPr>
          <w:rFonts w:ascii="Times New Roman" w:hAnsi="Times New Roman"/>
          <w:sz w:val="24"/>
          <w:szCs w:val="24"/>
        </w:rPr>
        <w:t>– обеспечивает в контрольном (н</w:t>
      </w:r>
      <w:r w:rsidR="00F55017" w:rsidRPr="00D7022A">
        <w:rPr>
          <w:rFonts w:ascii="Times New Roman" w:hAnsi="Times New Roman"/>
          <w:sz w:val="24"/>
          <w:szCs w:val="24"/>
        </w:rPr>
        <w:t xml:space="preserve">адзорном) органе информационную </w:t>
      </w:r>
      <w:r w:rsidRPr="00D7022A">
        <w:rPr>
          <w:rFonts w:ascii="Times New Roman" w:hAnsi="Times New Roman"/>
          <w:sz w:val="24"/>
          <w:szCs w:val="24"/>
        </w:rPr>
        <w:t>и программно-техническую поддержку пользователей подсистемы досудебного обжалования.</w:t>
      </w:r>
    </w:p>
    <w:p w14:paraId="1D8E1E84"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b/>
          <w:sz w:val="24"/>
          <w:szCs w:val="24"/>
        </w:rPr>
        <w:t>Необходимо внести указанные изменения в должностные регламенты.</w:t>
      </w:r>
      <w:r w:rsidRPr="00D7022A">
        <w:rPr>
          <w:rFonts w:ascii="Times New Roman" w:hAnsi="Times New Roman"/>
          <w:sz w:val="24"/>
          <w:szCs w:val="24"/>
        </w:rPr>
        <w:t xml:space="preserve"> </w:t>
      </w:r>
    </w:p>
    <w:p w14:paraId="7035689F"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Организация работы по подключению к подсистеме досудебного обжалования на федеральном уровне и региональном уровне различается.</w:t>
      </w:r>
    </w:p>
    <w:p w14:paraId="4BFB7E38"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 xml:space="preserve">Координатором внедрения на федеральном уровне является должностное лицо центрального аппарата федерального органа исполнительной власти. Координатор внедрения может совмещать роль администратора внедрения. Администратором внедрения является должностное лицо центрального аппарата федерального органа исполнительной власти. </w:t>
      </w:r>
    </w:p>
    <w:p w14:paraId="0A25F7E6"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Координатор внедрения в ФОИВ осуществляет полномочия</w:t>
      </w:r>
      <w:r w:rsidRPr="00D7022A">
        <w:rPr>
          <w:rFonts w:ascii="Times New Roman" w:hAnsi="Times New Roman"/>
          <w:sz w:val="24"/>
          <w:szCs w:val="24"/>
        </w:rPr>
        <w:br/>
        <w:t>по организации внедрения подсистемы ДО в органе контроля</w:t>
      </w:r>
      <w:r w:rsidRPr="00D7022A">
        <w:rPr>
          <w:rFonts w:ascii="Times New Roman" w:hAnsi="Times New Roman"/>
          <w:sz w:val="24"/>
          <w:szCs w:val="24"/>
        </w:rPr>
        <w:br/>
        <w:t>и взаимодействию с Минэкономразвития России, Минцифры России</w:t>
      </w:r>
      <w:r w:rsidRPr="00D7022A">
        <w:rPr>
          <w:rFonts w:ascii="Times New Roman" w:hAnsi="Times New Roman"/>
          <w:sz w:val="24"/>
          <w:szCs w:val="24"/>
        </w:rPr>
        <w:br/>
        <w:t>и Аналитическим центром при Правительстве Российской Федерации. Администратор внедрения в ФОИВ осуществляет заведение в личном кабинете органа контроля пользователей – сотрудников центрального аппарата ФОИВ</w:t>
      </w:r>
      <w:r w:rsidRPr="00D7022A">
        <w:rPr>
          <w:rFonts w:ascii="Times New Roman" w:hAnsi="Times New Roman"/>
          <w:sz w:val="24"/>
          <w:szCs w:val="24"/>
        </w:rPr>
        <w:br/>
        <w:t>и администраторов территориальных органов ФОИВ (при их наличии).</w:t>
      </w:r>
    </w:p>
    <w:p w14:paraId="6DA3E5F4"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u w:val="single"/>
        </w:rPr>
        <w:t>Координатором</w:t>
      </w:r>
      <w:r w:rsidRPr="00D7022A">
        <w:rPr>
          <w:rFonts w:ascii="Times New Roman" w:hAnsi="Times New Roman"/>
          <w:sz w:val="24"/>
          <w:szCs w:val="24"/>
        </w:rPr>
        <w:t xml:space="preserve"> внедрения на региональном/муниципальном уровне, как правило, является должностное лицо Министерства экономики субъекта Российской Федерации. </w:t>
      </w:r>
    </w:p>
    <w:p w14:paraId="43B9B2B5"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u w:val="single"/>
        </w:rPr>
        <w:lastRenderedPageBreak/>
        <w:t>Администратором</w:t>
      </w:r>
      <w:r w:rsidRPr="00D7022A">
        <w:rPr>
          <w:rFonts w:ascii="Times New Roman" w:hAnsi="Times New Roman"/>
          <w:sz w:val="24"/>
          <w:szCs w:val="24"/>
        </w:rPr>
        <w:t xml:space="preserve"> внедрения на региональном, муниципальном уровне является должностное лицо Министерства цифрового развития субъекта Российской Федерации. На уровне субъекта Российской Федерации координация внедрения должна быть закреплена за Министерством экономики субъекта РФ, администрирование личных кабинетов – за Министерством цифрового развития субъекта РФ.</w:t>
      </w:r>
    </w:p>
    <w:p w14:paraId="4609A757"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Координатор внедрения в субъекте РФ:</w:t>
      </w:r>
    </w:p>
    <w:p w14:paraId="7B65896C"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 осуществляет сбор, систематизацию и проверку справочников, заполненных ответственными лицами органа контроля;</w:t>
      </w:r>
    </w:p>
    <w:p w14:paraId="0155E5C1"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 передает справочники сотрудников администратору внедрения подсистемы ДО в субъекте РФ;</w:t>
      </w:r>
    </w:p>
    <w:p w14:paraId="575BD7C8"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 направляет информацию о необходимости создания личного кабинета органа контроля в адрес Минэкономразвития России и Минцифры России.</w:t>
      </w:r>
    </w:p>
    <w:p w14:paraId="7971F61C"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b/>
          <w:sz w:val="24"/>
          <w:szCs w:val="24"/>
        </w:rPr>
        <w:t>Администратор</w:t>
      </w:r>
      <w:r w:rsidRPr="00D7022A">
        <w:rPr>
          <w:rFonts w:ascii="Times New Roman" w:hAnsi="Times New Roman"/>
          <w:sz w:val="24"/>
          <w:szCs w:val="24"/>
        </w:rPr>
        <w:t xml:space="preserve"> </w:t>
      </w:r>
      <w:r w:rsidRPr="00D7022A">
        <w:rPr>
          <w:rFonts w:ascii="Times New Roman" w:hAnsi="Times New Roman"/>
          <w:b/>
          <w:sz w:val="24"/>
          <w:szCs w:val="24"/>
        </w:rPr>
        <w:t>внедрения в субъекте РФ</w:t>
      </w:r>
      <w:r w:rsidRPr="00D7022A">
        <w:rPr>
          <w:rFonts w:ascii="Times New Roman" w:hAnsi="Times New Roman"/>
          <w:sz w:val="24"/>
          <w:szCs w:val="24"/>
        </w:rPr>
        <w:t xml:space="preserve"> осуществляет заведение администраторов органа контроля в личном кабинете органа контроля подсистемы ДО.</w:t>
      </w:r>
    </w:p>
    <w:p w14:paraId="23FB8F67" w14:textId="77777777" w:rsidR="00F637E4" w:rsidRPr="00D7022A" w:rsidRDefault="00F945E4" w:rsidP="00913E22">
      <w:pPr>
        <w:spacing w:line="240" w:lineRule="auto"/>
        <w:ind w:firstLine="709"/>
        <w:rPr>
          <w:rFonts w:ascii="Times New Roman" w:hAnsi="Times New Roman"/>
          <w:sz w:val="24"/>
          <w:szCs w:val="24"/>
        </w:rPr>
      </w:pPr>
      <w:r w:rsidRPr="00D7022A">
        <w:rPr>
          <w:rFonts w:ascii="Times New Roman" w:hAnsi="Times New Roman"/>
          <w:sz w:val="24"/>
          <w:szCs w:val="24"/>
        </w:rPr>
        <w:br w:type="page"/>
      </w:r>
    </w:p>
    <w:p w14:paraId="04B92662" w14:textId="77777777" w:rsidR="00F637E4" w:rsidRPr="00D7022A" w:rsidRDefault="00F945E4" w:rsidP="00913E22">
      <w:pPr>
        <w:spacing w:after="0" w:line="240" w:lineRule="auto"/>
        <w:ind w:firstLine="709"/>
        <w:jc w:val="center"/>
        <w:rPr>
          <w:rFonts w:ascii="Times New Roman" w:hAnsi="Times New Roman"/>
          <w:b/>
          <w:sz w:val="24"/>
          <w:szCs w:val="24"/>
        </w:rPr>
      </w:pPr>
      <w:r w:rsidRPr="00D7022A">
        <w:rPr>
          <w:rFonts w:ascii="Times New Roman" w:hAnsi="Times New Roman"/>
          <w:b/>
          <w:sz w:val="24"/>
          <w:szCs w:val="24"/>
        </w:rPr>
        <w:lastRenderedPageBreak/>
        <w:t>Работа в подсистеме досудебного обжалования</w:t>
      </w:r>
    </w:p>
    <w:p w14:paraId="4E022769"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Авторизация в подсистеме ДО ГИС ТОР КНД осуществляется посредством ЕСИА. Для входа в подсистему ДО, сотрудники органа контроля должны быть подключены к профилю организации в ЕСИА.</w:t>
      </w:r>
    </w:p>
    <w:p w14:paraId="43AECE9F"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Жалобы, поступающие с портала Госуслуг в контрольный (надзорный) орган, должны быть распределены по исполнителям. Назначение исполнителя по жалобе доступно пользователям с ролью «Руководитель» и «Помощник руководителя».</w:t>
      </w:r>
    </w:p>
    <w:p w14:paraId="24397DAF"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Инспектор вправе отказать в рассмотрении жалобы в течение пяти рабочих дней со дня регистрации жалобы. Основания для отказа в рассмотрении жалобы регламентированы частью 1 статьи 42 Федерального закона № 248-ФЗ.</w:t>
      </w:r>
    </w:p>
    <w:p w14:paraId="4C9766D5"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При необходимости заявитель может</w:t>
      </w:r>
      <w:r w:rsidR="00F55017" w:rsidRPr="00D7022A">
        <w:rPr>
          <w:rFonts w:ascii="Times New Roman" w:hAnsi="Times New Roman"/>
          <w:sz w:val="24"/>
          <w:szCs w:val="24"/>
        </w:rPr>
        <w:t xml:space="preserve"> самостоятельно отозвать жалобу </w:t>
      </w:r>
      <w:r w:rsidRPr="00D7022A">
        <w:rPr>
          <w:rFonts w:ascii="Times New Roman" w:hAnsi="Times New Roman"/>
          <w:sz w:val="24"/>
          <w:szCs w:val="24"/>
        </w:rPr>
        <w:t>с рассмотрения. В таком случае необходимо принять решение об отказе</w:t>
      </w:r>
      <w:r w:rsidRPr="00D7022A">
        <w:rPr>
          <w:rFonts w:ascii="Times New Roman" w:hAnsi="Times New Roman"/>
          <w:sz w:val="24"/>
          <w:szCs w:val="24"/>
        </w:rPr>
        <w:br/>
        <w:t>в рассмотрении жалобы в связи с отзывом жалобы.</w:t>
      </w:r>
    </w:p>
    <w:p w14:paraId="6750E56C"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Перенаправление жалобы в другое структурное подразделение доступно «Руководителю» (в случае назначения исполнителем по жалобе) или «Инспектору». Перенаправление жалобы возможно только в рамках подсистемы досудебного обжалования и только в рамках одного контрольного (надзорного) органа (между Центральным аппаратом и территориальными органами). Возможность перенаправить жалобу будет недоступна после того, как ее возьмут</w:t>
      </w:r>
      <w:r w:rsidRPr="00D7022A">
        <w:rPr>
          <w:rFonts w:ascii="Times New Roman" w:hAnsi="Times New Roman"/>
          <w:sz w:val="24"/>
          <w:szCs w:val="24"/>
        </w:rPr>
        <w:br/>
        <w:t>в работу.</w:t>
      </w:r>
    </w:p>
    <w:p w14:paraId="257E5D97"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Если инспектору в ходе анализа жалобы для подготовки решения</w:t>
      </w:r>
      <w:r w:rsidRPr="00D7022A">
        <w:rPr>
          <w:rFonts w:ascii="Times New Roman" w:hAnsi="Times New Roman"/>
          <w:sz w:val="24"/>
          <w:szCs w:val="24"/>
        </w:rPr>
        <w:br/>
        <w:t>не хватает данных, то в ГИС ТОР КНД реализована возможность запросить дополнительную информацию по жалобе у заявителя.</w:t>
      </w:r>
    </w:p>
    <w:p w14:paraId="7BD93F45"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Согласовывать проекты решений по жалобе могут пользователи с ролью «Инспектор» или «Руководитель».</w:t>
      </w:r>
    </w:p>
    <w:p w14:paraId="585D3CF7"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Жалоба на нарушение условий моратория должна быть рассмотрена</w:t>
      </w:r>
      <w:r w:rsidRPr="00D7022A">
        <w:rPr>
          <w:rFonts w:ascii="Times New Roman" w:hAnsi="Times New Roman"/>
          <w:sz w:val="24"/>
          <w:szCs w:val="24"/>
        </w:rPr>
        <w:br/>
        <w:t>в течение одного рабочего дня с момента ее регистрации. Жалоба</w:t>
      </w:r>
      <w:r w:rsidRPr="00D7022A">
        <w:rPr>
          <w:rFonts w:ascii="Times New Roman" w:hAnsi="Times New Roman"/>
          <w:sz w:val="24"/>
          <w:szCs w:val="24"/>
        </w:rPr>
        <w:br/>
        <w:t>на нарушение условий моратория, как и обычная жалоба на решения контрольных (надзорных) органов, действия (бездействие) их должностных лиц не может быть рассмотрена должностным лицом, принявшим (осуществившим) обжалуемое решение, действие (бездействие).</w:t>
      </w:r>
    </w:p>
    <w:p w14:paraId="0BF8B629"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Процесс рассмотрения жалоб на нарушение условий моратория частично упрощен по сравнению с процессом рассмотрения обычных жалоб. При этом имеет следующие особенности:</w:t>
      </w:r>
    </w:p>
    <w:p w14:paraId="5F7101FC"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1.</w:t>
      </w:r>
      <w:r w:rsidRPr="00D7022A">
        <w:rPr>
          <w:rFonts w:ascii="Times New Roman" w:hAnsi="Times New Roman"/>
          <w:sz w:val="24"/>
          <w:szCs w:val="24"/>
        </w:rPr>
        <w:tab/>
        <w:t>Жалобы на нарушение условий моратория нельзя перенаправлять</w:t>
      </w:r>
      <w:r w:rsidRPr="00D7022A">
        <w:rPr>
          <w:rFonts w:ascii="Times New Roman" w:hAnsi="Times New Roman"/>
          <w:sz w:val="24"/>
          <w:szCs w:val="24"/>
        </w:rPr>
        <w:br/>
        <w:t>в другие структурные подразделения;</w:t>
      </w:r>
    </w:p>
    <w:p w14:paraId="0D65F824"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2.</w:t>
      </w:r>
      <w:r w:rsidRPr="00D7022A">
        <w:rPr>
          <w:rFonts w:ascii="Times New Roman" w:hAnsi="Times New Roman"/>
          <w:sz w:val="24"/>
          <w:szCs w:val="24"/>
        </w:rPr>
        <w:tab/>
        <w:t>Инспектор не вправе отказать в рассмотрении жалобы;</w:t>
      </w:r>
    </w:p>
    <w:p w14:paraId="1BED3D85"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3.</w:t>
      </w:r>
      <w:r w:rsidRPr="00D7022A">
        <w:rPr>
          <w:rFonts w:ascii="Times New Roman" w:hAnsi="Times New Roman"/>
          <w:sz w:val="24"/>
          <w:szCs w:val="24"/>
        </w:rPr>
        <w:tab/>
        <w:t>Такие жалобы не содержат приложенных ходатайств;</w:t>
      </w:r>
    </w:p>
    <w:p w14:paraId="775DD2E2"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4.</w:t>
      </w:r>
      <w:r w:rsidRPr="00D7022A">
        <w:rPr>
          <w:rFonts w:ascii="Times New Roman" w:hAnsi="Times New Roman"/>
          <w:sz w:val="24"/>
          <w:szCs w:val="24"/>
        </w:rPr>
        <w:tab/>
        <w:t>По итогам рассмотрения жалобы на нарушение условий моратория предусмотрен иной перечень итоговых решений.</w:t>
      </w:r>
    </w:p>
    <w:p w14:paraId="65701173"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Кто может подать жалобу?</w:t>
      </w:r>
    </w:p>
    <w:p w14:paraId="175A519B"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Руководитель или представитель юридического лица, индивидуальный предприниматель, гражданин. На ЕПГУ реализована возможность делегирования полномочий руководителя организации другим сотрудникам такой организации.</w:t>
      </w:r>
    </w:p>
    <w:p w14:paraId="7EF95F34"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делегирования полномочий другому сотруднику необходимо перейти в профиль организации в ЕСИА (https://esia.gosuslugi.ru/).</w:t>
      </w:r>
    </w:p>
    <w:p w14:paraId="3FC63B10"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Далее нужно перейти в пункт «Доступы и доверенности». Нажать кнопку «Создать доверенность».</w:t>
      </w:r>
    </w:p>
    <w:p w14:paraId="32D4A151"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Далее необходимо выбрать сотрудника организации или руководителя другой организации.</w:t>
      </w:r>
    </w:p>
    <w:p w14:paraId="223D655D"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Выбрать тип полномочия — наименование услуги, для которой будет действовать доверенность, т.е. возможность отправить заявление от имени руководителя организации.</w:t>
      </w:r>
    </w:p>
    <w:p w14:paraId="28665875"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На что можно пожаловаться?</w:t>
      </w:r>
    </w:p>
    <w:p w14:paraId="795C58C4"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lastRenderedPageBreak/>
        <w:t>•</w:t>
      </w:r>
      <w:r w:rsidRPr="00D7022A">
        <w:rPr>
          <w:rFonts w:ascii="Times New Roman" w:hAnsi="Times New Roman"/>
          <w:sz w:val="24"/>
          <w:szCs w:val="24"/>
        </w:rPr>
        <w:tab/>
        <w:t>Решение о проведении контрольного (надзорного) мероприятия</w:t>
      </w:r>
    </w:p>
    <w:p w14:paraId="66C6565B"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Акт контрольного (надзорного) мероприятия</w:t>
      </w:r>
    </w:p>
    <w:p w14:paraId="61EBC456"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Предписание об устранении выявленных нарушений</w:t>
      </w:r>
    </w:p>
    <w:p w14:paraId="2CD80AEF"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Действия (бездействие) должностного лица контрольного (надзорного) органа в рамках контрольного (надзорного) мероприятия</w:t>
      </w:r>
    </w:p>
    <w:p w14:paraId="772837AE"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Процедура проведения контрольного (надзорного) мероприятия</w:t>
      </w:r>
    </w:p>
    <w:p w14:paraId="5CED0BA4"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Принятое решение по ранее поданной жалобе</w:t>
      </w:r>
    </w:p>
    <w:p w14:paraId="0CE46F1E"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Нарушение условий моратория на контрольные (надзорные) мероприятия</w:t>
      </w:r>
    </w:p>
    <w:p w14:paraId="328791E3"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Также при наличии обстоятельств, препятствующих своевременному исполнению предписания, контролируемые лица могут отдельно направить ходатайство о продлении срока его исполнения.</w:t>
      </w:r>
    </w:p>
    <w:p w14:paraId="15F48FF4" w14:textId="77777777" w:rsidR="00F637E4" w:rsidRPr="00D7022A" w:rsidRDefault="00F637E4" w:rsidP="00913E22">
      <w:pPr>
        <w:spacing w:after="0" w:line="240" w:lineRule="auto"/>
        <w:ind w:firstLine="709"/>
        <w:jc w:val="both"/>
        <w:rPr>
          <w:rFonts w:ascii="Times New Roman" w:hAnsi="Times New Roman"/>
          <w:sz w:val="24"/>
          <w:szCs w:val="24"/>
        </w:rPr>
      </w:pPr>
    </w:p>
    <w:p w14:paraId="624338FD" w14:textId="77777777" w:rsidR="00F637E4" w:rsidRPr="00D7022A" w:rsidRDefault="00F945E4" w:rsidP="00913E22">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Порядок действий при поступлении жалобы в неустановленном порядке</w:t>
      </w:r>
    </w:p>
    <w:p w14:paraId="47EE2856" w14:textId="77777777" w:rsidR="00F637E4" w:rsidRPr="00D7022A" w:rsidRDefault="00F945E4" w:rsidP="00913E22">
      <w:pPr>
        <w:spacing w:after="0" w:line="240" w:lineRule="auto"/>
        <w:ind w:firstLine="709"/>
        <w:jc w:val="both"/>
        <w:rPr>
          <w:rFonts w:ascii="Times New Roman" w:hAnsi="Times New Roman"/>
          <w:sz w:val="24"/>
          <w:szCs w:val="24"/>
        </w:rPr>
      </w:pPr>
      <w:r w:rsidRPr="00D7022A">
        <w:rPr>
          <w:rFonts w:ascii="Times New Roman" w:hAnsi="Times New Roman"/>
          <w:sz w:val="24"/>
          <w:szCs w:val="24"/>
        </w:rPr>
        <w:t>Жалобы на решения контрольных (надзорных) органов, действия (бездействие) их должностных лиц, поступающие с нарушением досудебного порядка подачи жалоб, установленного Федеральным законом от 31 июля 2020 г. № 248-ФЗ «О государственном контроле (надзоре) и муниципальном контроле в Российской Федерации», в том числе на бумажном носителе, подлежат рассмотрению в соответствии с порядком, предусмотренном Федеральным законом от 2 мая 2006 г. № 59-ФЗ «О порядке рассмотрения обращений граждан Российской Федерации», с разъяснением заявителю установленного порядка обжалования решений контрольного (надзорного) органа, действий (бездействия) его должностных лиц.</w:t>
      </w:r>
    </w:p>
    <w:p w14:paraId="168E50B3" w14:textId="77777777" w:rsidR="00F55017" w:rsidRPr="00F55017" w:rsidRDefault="00F55017"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Примечание.</w:t>
      </w:r>
    </w:p>
    <w:p w14:paraId="6CBA9441" w14:textId="77777777" w:rsidR="00F637E4" w:rsidRPr="00F55017" w:rsidRDefault="00F945E4"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ФГИС ДО и подсистема ДО – это разные информационные системы!</w:t>
      </w:r>
    </w:p>
    <w:p w14:paraId="4CD6686A" w14:textId="77777777" w:rsidR="00F637E4" w:rsidRPr="00F55017" w:rsidRDefault="00F945E4" w:rsidP="00F55017">
      <w:pPr>
        <w:spacing w:after="0" w:line="240" w:lineRule="auto"/>
        <w:ind w:firstLine="709"/>
        <w:jc w:val="both"/>
        <w:rPr>
          <w:rFonts w:ascii="Times New Roman" w:hAnsi="Times New Roman"/>
          <w:sz w:val="16"/>
          <w:szCs w:val="16"/>
        </w:rPr>
      </w:pPr>
      <w:r w:rsidRPr="00F55017">
        <w:rPr>
          <w:rFonts w:ascii="Times New Roman" w:hAnsi="Times New Roman"/>
          <w:sz w:val="16"/>
          <w:szCs w:val="16"/>
        </w:rPr>
        <w:t>Федеральная государственная информационная система досудебного обжалования (далее – ФГИС ДО) – информационная система, предназначенная для автоматизации процедуры досудебного рассмотрения жалоб, связанных</w:t>
      </w:r>
      <w:r w:rsidRPr="00F55017">
        <w:rPr>
          <w:rFonts w:ascii="Times New Roman" w:hAnsi="Times New Roman"/>
          <w:sz w:val="16"/>
          <w:szCs w:val="16"/>
        </w:rPr>
        <w:br/>
        <w:t>с оказанием государственных услуг. Данные жалобы не относятся к предмету Федерального закона № 248-ФЗ.</w:t>
      </w:r>
    </w:p>
    <w:p w14:paraId="58708C70" w14:textId="77777777" w:rsidR="00F637E4" w:rsidRPr="00F55017" w:rsidRDefault="00F945E4" w:rsidP="00F55017">
      <w:pPr>
        <w:spacing w:after="0" w:line="240" w:lineRule="auto"/>
        <w:ind w:firstLine="709"/>
        <w:jc w:val="both"/>
        <w:rPr>
          <w:rFonts w:ascii="Times New Roman" w:hAnsi="Times New Roman"/>
          <w:sz w:val="16"/>
          <w:szCs w:val="16"/>
        </w:rPr>
      </w:pPr>
      <w:r w:rsidRPr="00F55017">
        <w:rPr>
          <w:rFonts w:ascii="Times New Roman" w:hAnsi="Times New Roman"/>
          <w:sz w:val="16"/>
          <w:szCs w:val="16"/>
        </w:rPr>
        <w:t>Таким образом, жалобы, поступающие через ФГИС ДО, подлежат рассмотрению в порядке, предусмотренном Федеральным законом от 2 мая 2006 г. № 59-ФЗ «О порядке рассмотрения обращений</w:t>
      </w:r>
      <w:r w:rsidR="005406D4" w:rsidRPr="00F55017">
        <w:rPr>
          <w:rFonts w:ascii="Times New Roman" w:hAnsi="Times New Roman"/>
          <w:sz w:val="16"/>
          <w:szCs w:val="16"/>
        </w:rPr>
        <w:t xml:space="preserve"> граждан Российской Федерации»,</w:t>
      </w:r>
      <w:r w:rsidRPr="00F55017">
        <w:rPr>
          <w:rFonts w:ascii="Times New Roman" w:hAnsi="Times New Roman"/>
          <w:sz w:val="16"/>
          <w:szCs w:val="16"/>
        </w:rPr>
        <w:t>с разъяснением заявителю установленного порядка обжалования решений контрольного (надзорного) органа, действий (бездействия) его должностных лиц.</w:t>
      </w:r>
    </w:p>
    <w:p w14:paraId="70C88E09" w14:textId="77777777" w:rsidR="00F637E4" w:rsidRDefault="00F637E4">
      <w:pPr>
        <w:spacing w:after="0" w:line="360" w:lineRule="auto"/>
        <w:ind w:firstLine="709"/>
        <w:jc w:val="both"/>
        <w:rPr>
          <w:rFonts w:ascii="Times New Roman" w:hAnsi="Times New Roman"/>
          <w:sz w:val="28"/>
        </w:rPr>
      </w:pPr>
    </w:p>
    <w:p w14:paraId="58FDD7F1" w14:textId="77777777" w:rsidR="00F637E4" w:rsidRPr="00D7022A" w:rsidRDefault="00F945E4">
      <w:pPr>
        <w:spacing w:after="0" w:line="360" w:lineRule="auto"/>
        <w:ind w:firstLine="709"/>
        <w:jc w:val="both"/>
        <w:rPr>
          <w:rFonts w:ascii="Times New Roman" w:hAnsi="Times New Roman"/>
          <w:sz w:val="24"/>
          <w:szCs w:val="24"/>
        </w:rPr>
      </w:pPr>
      <w:r w:rsidRPr="00D7022A">
        <w:rPr>
          <w:rFonts w:ascii="Times New Roman" w:hAnsi="Times New Roman"/>
          <w:sz w:val="24"/>
          <w:szCs w:val="24"/>
        </w:rPr>
        <w:t>ТИПОВОЙ ОТВЕТ ПРИ ПОДАЧЕ ЖАЛОБЫ В БУМАЖНОМ ВИДЕ:</w:t>
      </w:r>
    </w:p>
    <w:p w14:paraId="1D522F51"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Ваше обращение от _________№ _______рассмотрено в соответствии</w:t>
      </w:r>
      <w:r w:rsidRPr="00D7022A">
        <w:rPr>
          <w:rFonts w:ascii="Times New Roman" w:hAnsi="Times New Roman"/>
          <w:sz w:val="24"/>
          <w:szCs w:val="24"/>
        </w:rPr>
        <w:br/>
        <w:t>с требованиями Федерального закона от 02.05.2006 № 59-ФЗ «О порядке рассмотрения обращений граждан Российской Федерации».</w:t>
      </w:r>
    </w:p>
    <w:p w14:paraId="74EDE614"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Порядок обжалования решений контрольных (надзорных) органов, действий (бездействия) их должностных лиц р</w:t>
      </w:r>
      <w:r w:rsidR="00F55017" w:rsidRPr="00D7022A">
        <w:rPr>
          <w:rFonts w:ascii="Times New Roman" w:hAnsi="Times New Roman"/>
          <w:sz w:val="24"/>
          <w:szCs w:val="24"/>
        </w:rPr>
        <w:t xml:space="preserve">егулируются Федеральным </w:t>
      </w:r>
      <w:proofErr w:type="spellStart"/>
      <w:r w:rsidR="00F55017" w:rsidRPr="00D7022A">
        <w:rPr>
          <w:rFonts w:ascii="Times New Roman" w:hAnsi="Times New Roman"/>
          <w:sz w:val="24"/>
          <w:szCs w:val="24"/>
        </w:rPr>
        <w:t>законом</w:t>
      </w:r>
      <w:r w:rsidRPr="00D7022A">
        <w:rPr>
          <w:rFonts w:ascii="Times New Roman" w:hAnsi="Times New Roman"/>
          <w:sz w:val="24"/>
          <w:szCs w:val="24"/>
        </w:rPr>
        <w:t>от</w:t>
      </w:r>
      <w:proofErr w:type="spellEnd"/>
      <w:r w:rsidRPr="00D7022A">
        <w:rPr>
          <w:rFonts w:ascii="Times New Roman" w:hAnsi="Times New Roman"/>
          <w:sz w:val="24"/>
          <w:szCs w:val="24"/>
        </w:rPr>
        <w:t xml:space="preserve"> 31.07.2020 № 248-ФЗ «О государственном контроле (надзоре) и муниципальном контроле в Российской Федерации» (далее – Закон о контроле). </w:t>
      </w:r>
    </w:p>
    <w:p w14:paraId="65A07B2F"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В соответствии со статьей 40 Закона о государственном контроле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w:t>
      </w:r>
      <w:r w:rsidRPr="00D7022A">
        <w:rPr>
          <w:rFonts w:ascii="Times New Roman" w:hAnsi="Times New Roman"/>
          <w:sz w:val="24"/>
          <w:szCs w:val="24"/>
        </w:rPr>
        <w:br/>
        <w:t>и муниципальных услуг и (или) региональных порталов государственных</w:t>
      </w:r>
      <w:r w:rsidRPr="00D7022A">
        <w:rPr>
          <w:rFonts w:ascii="Times New Roman" w:hAnsi="Times New Roman"/>
          <w:sz w:val="24"/>
          <w:szCs w:val="24"/>
        </w:rPr>
        <w:br/>
        <w:t>и муниципальных услуг.</w:t>
      </w:r>
    </w:p>
    <w:p w14:paraId="58A2A5E5"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успешной подачи жалобы рекомендуется воспользоваться ссылкой https://knd.gosuslugi.ru.</w:t>
      </w:r>
    </w:p>
    <w:p w14:paraId="72C32AA3" w14:textId="77777777" w:rsidR="00F637E4" w:rsidRPr="00D7022A" w:rsidRDefault="00F637E4" w:rsidP="00F55017">
      <w:pPr>
        <w:spacing w:after="0" w:line="240" w:lineRule="auto"/>
        <w:ind w:firstLine="709"/>
        <w:jc w:val="both"/>
        <w:rPr>
          <w:rFonts w:ascii="Times New Roman" w:hAnsi="Times New Roman"/>
          <w:sz w:val="24"/>
          <w:szCs w:val="24"/>
        </w:rPr>
      </w:pPr>
    </w:p>
    <w:p w14:paraId="4447B75C"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Назначение исполнителя</w:t>
      </w:r>
    </w:p>
    <w:p w14:paraId="0E521FEA"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Жалобы, поступающие с портала Госуслуг в контрольный (надзорный) орган, должны быть распределены по исполнителям. Назначение исполнителя по жалобе доступно пользователям с ролью «Руководитель» и «Помощник руководителя».</w:t>
      </w:r>
    </w:p>
    <w:p w14:paraId="7F9EFF2A"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назначения исполнителя по жалобе нужно открыть карточку с жалобой и нажать на кнопку «Назначить исполнителя».</w:t>
      </w:r>
    </w:p>
    <w:p w14:paraId="11AFE014"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lastRenderedPageBreak/>
        <w:t>В открывшемся окне выберите исполнителя по жалобе из списка или найдите его по ФИО с помощью поля поиска. Далее нажмите на кнопку «Назначить».</w:t>
      </w:r>
    </w:p>
    <w:p w14:paraId="23340F72"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После назначения исполнителя система возвращает вас в карточку жалобы, где теперь содержится информация о назначенном исполнителе, а статус изменился на «Ожидает подтверждения». Данный статус означает, что жалоба назначена на исполнителя, но пока не принята им в работу. Если вы приняли решение о смене исполнителя по жалобе, то это можно сделать с помощью кнопки «Изменить исполнителя».</w:t>
      </w:r>
    </w:p>
    <w:p w14:paraId="1F415A63"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Отказ от рассмотрения жалобы</w:t>
      </w:r>
    </w:p>
    <w:p w14:paraId="293556DE"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 xml:space="preserve">Инспектор вправе отказать в рассмотрении жалобы в течение пяти рабочих дней со дня регистрации жалобы. Основания для отказа в рассмотрении жалобы регламентированы частью 1 статьи 42 Федерального закона № 248-ФЗ. При необходимости заявитель может самостоятельно отозвать жалобу с рассмотрения. В таком случае необходимо принять решение </w:t>
      </w:r>
      <w:r w:rsidR="00F55017" w:rsidRPr="00D7022A">
        <w:rPr>
          <w:rFonts w:ascii="Times New Roman" w:hAnsi="Times New Roman"/>
          <w:sz w:val="24"/>
          <w:szCs w:val="24"/>
        </w:rPr>
        <w:t xml:space="preserve">об отказе в рассмотрении жалобы </w:t>
      </w:r>
      <w:r w:rsidRPr="00D7022A">
        <w:rPr>
          <w:rFonts w:ascii="Times New Roman" w:hAnsi="Times New Roman"/>
          <w:sz w:val="24"/>
          <w:szCs w:val="24"/>
        </w:rPr>
        <w:t>в связи с отзывом жалобы.</w:t>
      </w:r>
    </w:p>
    <w:p w14:paraId="7E524063"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отказа в рассмотрении жалобы, ранее взятой в работу, нажмите</w:t>
      </w:r>
      <w:r w:rsidRPr="00D7022A">
        <w:rPr>
          <w:rFonts w:ascii="Times New Roman" w:hAnsi="Times New Roman"/>
          <w:sz w:val="24"/>
          <w:szCs w:val="24"/>
        </w:rPr>
        <w:br/>
        <w:t>на кнопку «Отказать в рассмотрении».</w:t>
      </w:r>
    </w:p>
    <w:p w14:paraId="347D0995"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Далее в открывшемся окне выберите причину отказа в рассмотрении жалобы из предложенного списка и заполните поле «Обоснование принятого решения».</w:t>
      </w:r>
    </w:p>
    <w:p w14:paraId="3BE55718"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выбора сотрудников контрольного (надзорного) органа, согласующих</w:t>
      </w:r>
      <w:r w:rsidRPr="00D7022A">
        <w:rPr>
          <w:rFonts w:ascii="Times New Roman" w:hAnsi="Times New Roman"/>
          <w:sz w:val="24"/>
          <w:szCs w:val="24"/>
        </w:rPr>
        <w:br/>
        <w:t>и подписывающих документ по принятому решению, нажмите на кнопку «Выбрать»: откроется форма со списком сотрудников. Для быстрого поиска можно воспользоваться поисковой строкой в верхней части формы.</w:t>
      </w:r>
    </w:p>
    <w:p w14:paraId="684B15DF"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После выбора сотрудников, участвующих в согласовании и подписании, появится блок работы с документом.</w:t>
      </w:r>
    </w:p>
    <w:p w14:paraId="23930A45"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Перед формированием документа его можно просмотреть. Для этого нажмите на кнопку «Предпросмотр». Откроется окно печати документа, в котором можно посмотреть, как будет выглядеть печатная версия документа.</w:t>
      </w:r>
    </w:p>
    <w:p w14:paraId="5AFDAF03"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того, чтобы сформировать решение по отказу в рассмотрении жалобы, нажмите на кнопку «Сформировать документ». При нажатии на кнопку «Сформировать документ» происходит формирование и автоматическое скачивание документа в формате PDF на компьютер.</w:t>
      </w:r>
    </w:p>
    <w:p w14:paraId="512FFDE6"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Кнопка «Прикрепить файл» используется в том случае, если у вас не настроен шаблон решений администратором. В таком</w:t>
      </w:r>
      <w:r w:rsidR="00F55017" w:rsidRPr="00D7022A">
        <w:rPr>
          <w:rFonts w:ascii="Times New Roman" w:hAnsi="Times New Roman"/>
          <w:sz w:val="24"/>
          <w:szCs w:val="24"/>
        </w:rPr>
        <w:t xml:space="preserve"> случае для направления </w:t>
      </w:r>
      <w:proofErr w:type="spellStart"/>
      <w:r w:rsidR="00F55017" w:rsidRPr="00D7022A">
        <w:rPr>
          <w:rFonts w:ascii="Times New Roman" w:hAnsi="Times New Roman"/>
          <w:sz w:val="24"/>
          <w:szCs w:val="24"/>
        </w:rPr>
        <w:t>решения</w:t>
      </w:r>
      <w:r w:rsidRPr="00D7022A">
        <w:rPr>
          <w:rFonts w:ascii="Times New Roman" w:hAnsi="Times New Roman"/>
          <w:sz w:val="24"/>
          <w:szCs w:val="24"/>
        </w:rPr>
        <w:t>на</w:t>
      </w:r>
      <w:proofErr w:type="spellEnd"/>
      <w:r w:rsidRPr="00D7022A">
        <w:rPr>
          <w:rFonts w:ascii="Times New Roman" w:hAnsi="Times New Roman"/>
          <w:sz w:val="24"/>
          <w:szCs w:val="24"/>
        </w:rPr>
        <w:t xml:space="preserve"> согласование и подписание следует прикрепить заранее подготовленный документ.</w:t>
      </w:r>
    </w:p>
    <w:p w14:paraId="392C4B67"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После заполнения всех данных по решению нажмите на кнопку «Отправить».</w:t>
      </w:r>
    </w:p>
    <w:p w14:paraId="73558901"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В карточке записи о жалобе появится информация об отказе в рассмотрении жалобы. Отозвать решение можно до согласования документа, а если согласование не требуется, то до его подписания. Для этого в карточке записи о жалобе нажмите на кнопку «Отозвать».</w:t>
      </w:r>
    </w:p>
    <w:p w14:paraId="3375DC5B" w14:textId="77777777" w:rsidR="00F55017" w:rsidRPr="00D7022A" w:rsidRDefault="00F55017">
      <w:pPr>
        <w:spacing w:after="0" w:line="360" w:lineRule="auto"/>
        <w:ind w:firstLine="709"/>
        <w:jc w:val="both"/>
        <w:rPr>
          <w:rFonts w:ascii="Times New Roman" w:hAnsi="Times New Roman"/>
          <w:b/>
          <w:sz w:val="24"/>
          <w:szCs w:val="24"/>
        </w:rPr>
      </w:pPr>
    </w:p>
    <w:p w14:paraId="4B93659A"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Перенаправление жалобы в другое структурное подразделение</w:t>
      </w:r>
    </w:p>
    <w:p w14:paraId="70AD96EA"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Перенаправление жалобы в другое структурное подразделение доступно «Руководителю» (в случае назначения исполнителем по жалобе) или «Инспектору».</w:t>
      </w:r>
    </w:p>
    <w:p w14:paraId="4E838445"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Перенаправление жалобы возможно только в рамках подсистемы досудебного обжалования и только в рамках одного контрольного (надзорного) органа (между Центральным аппаратом и территориальными органами).</w:t>
      </w:r>
    </w:p>
    <w:p w14:paraId="26762F3F" w14:textId="77777777" w:rsidR="00F637E4" w:rsidRPr="00D7022A" w:rsidRDefault="00F637E4" w:rsidP="00F55017">
      <w:pPr>
        <w:spacing w:after="0" w:line="240" w:lineRule="auto"/>
        <w:ind w:firstLine="709"/>
        <w:jc w:val="both"/>
        <w:rPr>
          <w:rFonts w:ascii="Times New Roman" w:hAnsi="Times New Roman"/>
          <w:sz w:val="24"/>
          <w:szCs w:val="24"/>
        </w:rPr>
      </w:pPr>
    </w:p>
    <w:p w14:paraId="1EFF581C"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перенаправления требуется перейти в карточку новой жалобы, назначенной на исполнителя, нажать кнопку «Перенаправить жалобу».</w:t>
      </w:r>
    </w:p>
    <w:p w14:paraId="44E3E3F1"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lastRenderedPageBreak/>
        <w:t>В открывшемся окне заполнить поле «Подразделение» (поле является обязательным для заполнения). Далее заполнить поле «Обоснование принятого решения». Нажать кнопку «Отправить».</w:t>
      </w:r>
    </w:p>
    <w:p w14:paraId="75AC701C" w14:textId="77777777" w:rsidR="00F55017" w:rsidRPr="00F55017" w:rsidRDefault="00F55017"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Примечание:</w:t>
      </w:r>
    </w:p>
    <w:p w14:paraId="7355E106" w14:textId="77777777" w:rsidR="00F55017" w:rsidRPr="00F55017" w:rsidRDefault="00F55017"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Возможность перенаправить жалобу будет недоступна после того, как ее возьмут в работу</w:t>
      </w:r>
    </w:p>
    <w:p w14:paraId="40A690F3"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Рассмотрение жалобы</w:t>
      </w:r>
    </w:p>
    <w:p w14:paraId="51139829"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 xml:space="preserve">Если в жалобе отсутствуют ходатайства </w:t>
      </w:r>
      <w:r w:rsidR="00F55017" w:rsidRPr="00D7022A">
        <w:rPr>
          <w:rFonts w:ascii="Times New Roman" w:hAnsi="Times New Roman"/>
          <w:sz w:val="24"/>
          <w:szCs w:val="24"/>
        </w:rPr>
        <w:t xml:space="preserve">или они были рассмотрены ранее, </w:t>
      </w:r>
      <w:r w:rsidRPr="00D7022A">
        <w:rPr>
          <w:rFonts w:ascii="Times New Roman" w:hAnsi="Times New Roman"/>
          <w:sz w:val="24"/>
          <w:szCs w:val="24"/>
        </w:rPr>
        <w:t>а также отсутствуют основания для отказа в рассмотрении жалобы, то можно перейти на следующий этап работы – рассмотрение жалобы. Для перехода нажмите на кнопку «Перейти к рассмотрению».</w:t>
      </w:r>
      <w:r w:rsidR="00F55017" w:rsidRPr="00D7022A">
        <w:rPr>
          <w:rFonts w:ascii="Times New Roman" w:hAnsi="Times New Roman"/>
          <w:sz w:val="24"/>
          <w:szCs w:val="24"/>
        </w:rPr>
        <w:t xml:space="preserve"> Обращаем внимание, что перейти </w:t>
      </w:r>
      <w:r w:rsidRPr="00D7022A">
        <w:rPr>
          <w:rFonts w:ascii="Times New Roman" w:hAnsi="Times New Roman"/>
          <w:sz w:val="24"/>
          <w:szCs w:val="24"/>
        </w:rPr>
        <w:t>к рассмотрению жалобы необходимо в срок</w:t>
      </w:r>
      <w:r w:rsidR="00F55017" w:rsidRPr="00D7022A">
        <w:rPr>
          <w:rFonts w:ascii="Times New Roman" w:hAnsi="Times New Roman"/>
          <w:sz w:val="24"/>
          <w:szCs w:val="24"/>
        </w:rPr>
        <w:t xml:space="preserve">, не превышающий 5 рабочих дней </w:t>
      </w:r>
      <w:r w:rsidRPr="00D7022A">
        <w:rPr>
          <w:rFonts w:ascii="Times New Roman" w:hAnsi="Times New Roman"/>
          <w:sz w:val="24"/>
          <w:szCs w:val="24"/>
        </w:rPr>
        <w:t>с момента регистрации жалобы.</w:t>
      </w:r>
    </w:p>
    <w:p w14:paraId="77C14D95"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Статус по жалобе изменится с «Проверка» на «На рассмотрении». При рассмотрении жалобы доступны следующие действия:</w:t>
      </w:r>
    </w:p>
    <w:p w14:paraId="4DCA5486"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1.</w:t>
      </w:r>
      <w:r w:rsidRPr="00D7022A">
        <w:rPr>
          <w:rFonts w:ascii="Times New Roman" w:hAnsi="Times New Roman"/>
          <w:sz w:val="24"/>
          <w:szCs w:val="24"/>
        </w:rPr>
        <w:tab/>
        <w:t>«Приостановить исполнение обжалуемого решения»;</w:t>
      </w:r>
    </w:p>
    <w:p w14:paraId="66197B35"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2.</w:t>
      </w:r>
      <w:r w:rsidRPr="00D7022A">
        <w:rPr>
          <w:rFonts w:ascii="Times New Roman" w:hAnsi="Times New Roman"/>
          <w:sz w:val="24"/>
          <w:szCs w:val="24"/>
        </w:rPr>
        <w:tab/>
        <w:t>«Принять итоговое решение»;</w:t>
      </w:r>
    </w:p>
    <w:p w14:paraId="7A989AFC"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3.</w:t>
      </w:r>
      <w:r w:rsidRPr="00D7022A">
        <w:rPr>
          <w:rFonts w:ascii="Times New Roman" w:hAnsi="Times New Roman"/>
          <w:sz w:val="24"/>
          <w:szCs w:val="24"/>
        </w:rPr>
        <w:tab/>
        <w:t>«Запросить дополнительную информацию».</w:t>
      </w:r>
    </w:p>
    <w:p w14:paraId="4B7EA39E" w14:textId="77777777" w:rsidR="00F637E4" w:rsidRPr="00F55017" w:rsidRDefault="00F55017"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Примечание:</w:t>
      </w:r>
    </w:p>
    <w:p w14:paraId="5457B7CB" w14:textId="77777777" w:rsidR="00F637E4" w:rsidRPr="00F55017" w:rsidRDefault="00F945E4"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Ходатайство о приостановлении исполнения обжалуемого решения можно рассмотреть, как на этапе проверки, так и на этапе рассмотрения жалобы, но при этом нужно учитывать регламентный срок, отведенный на рассмотрение ходатайства.</w:t>
      </w:r>
    </w:p>
    <w:p w14:paraId="4432C6F4"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Запрос дополнительной информации по жалобе</w:t>
      </w:r>
    </w:p>
    <w:p w14:paraId="6B07612B"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Если инспектору в ходе анализа жалобы для подготовки решения не хватает данных, то в ГИС ТОР КНД реализована возможность запросить дополнительную информацию по жалобе у заявителя.</w:t>
      </w:r>
    </w:p>
    <w:p w14:paraId="1527A95B"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Для запроса дополнительной информации в карточке записи о жалобе нажмите на кнопку «Запросить дополнительную информацию».</w:t>
      </w:r>
    </w:p>
    <w:p w14:paraId="2D98CFEB"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В открывшемся окне в поле «Список запрашиваемых документов» укажите перечень запрашиваемых документов и заполните поле «Обоснование принятого решения». Выбор сотрудников, согласующих и подписывающих проект решения, а также процесс формирования документа аналогичны процессу при подготовке проектов решений по ходатайствам, рассмотренным ранее.</w:t>
      </w:r>
    </w:p>
    <w:p w14:paraId="5A6D2543"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Отсчет регламентного срока рассмотрения жалобы будет приостановлен до поступления документов от заявителя, но не более чем на 5 дней. После того, как контролируемое лицо загрузит запрашиваемые документы, они автоматически попадут в карточку жалобы, и система уведомит о поступлении документов. Отсчет дней, отведенных для принятия решения по жалобе, возобновится после получения документов или по истечению срока отправки, если заявитель не отправит документы.</w:t>
      </w:r>
    </w:p>
    <w:p w14:paraId="283B72B4"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Действия исполнителя при поступ</w:t>
      </w:r>
      <w:r w:rsidR="00F55017" w:rsidRPr="00D7022A">
        <w:rPr>
          <w:rFonts w:ascii="Times New Roman" w:hAnsi="Times New Roman"/>
          <w:b/>
          <w:sz w:val="24"/>
          <w:szCs w:val="24"/>
        </w:rPr>
        <w:t xml:space="preserve">лении дополнительных документов </w:t>
      </w:r>
      <w:r w:rsidRPr="00D7022A">
        <w:rPr>
          <w:rFonts w:ascii="Times New Roman" w:hAnsi="Times New Roman"/>
          <w:b/>
          <w:sz w:val="24"/>
          <w:szCs w:val="24"/>
        </w:rPr>
        <w:t>по инициативе заявителя</w:t>
      </w:r>
    </w:p>
    <w:p w14:paraId="0BAC246F"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При необходимости, заявитель может дослать дополнительную информацию и документы, относящиеся к предмету жалобы.</w:t>
      </w:r>
    </w:p>
    <w:p w14:paraId="65FE5CE9"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Если к жалобе приложены документы, то они отображаются в виде пиктограммы.</w:t>
      </w:r>
    </w:p>
    <w:p w14:paraId="6A3F4563"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Принятие итогового решения по жалобе</w:t>
      </w:r>
    </w:p>
    <w:p w14:paraId="1855D2A4"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После того, как проведен анализ, инспектор может подготовить итоговое решение по жалобе. Для этого необходимо нажать на кнопку «Принять итоговое решение».</w:t>
      </w:r>
    </w:p>
    <w:p w14:paraId="2F7E91BB"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Далее в открывшемся окне инспектору необходимо выбрать решение</w:t>
      </w:r>
      <w:r w:rsidRPr="00D7022A">
        <w:rPr>
          <w:rFonts w:ascii="Times New Roman" w:hAnsi="Times New Roman"/>
          <w:sz w:val="24"/>
          <w:szCs w:val="24"/>
        </w:rPr>
        <w:br/>
        <w:t>из списка и заполнить поле «Обоснование принятого решения».</w:t>
      </w:r>
    </w:p>
    <w:p w14:paraId="25A97699"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Выбор сотрудников, согласующих и подписывающих проект решения,</w:t>
      </w:r>
      <w:r w:rsidRPr="00D7022A">
        <w:rPr>
          <w:rFonts w:ascii="Times New Roman" w:hAnsi="Times New Roman"/>
          <w:sz w:val="24"/>
          <w:szCs w:val="24"/>
        </w:rPr>
        <w:br/>
        <w:t>а также процесс формирования документа аналогичны процессу при подготовке проектов решений по ходатайствам, рассмотренным ранее.</w:t>
      </w:r>
    </w:p>
    <w:p w14:paraId="71377FE1" w14:textId="77777777" w:rsidR="00F637E4" w:rsidRPr="00D7022A" w:rsidRDefault="00F945E4" w:rsidP="00F55017">
      <w:pPr>
        <w:spacing w:after="0" w:line="240" w:lineRule="auto"/>
        <w:ind w:firstLine="709"/>
        <w:jc w:val="both"/>
        <w:rPr>
          <w:rFonts w:ascii="Times New Roman" w:hAnsi="Times New Roman"/>
          <w:b/>
          <w:sz w:val="24"/>
          <w:szCs w:val="24"/>
        </w:rPr>
      </w:pPr>
      <w:r w:rsidRPr="00D7022A">
        <w:rPr>
          <w:rFonts w:ascii="Times New Roman" w:hAnsi="Times New Roman"/>
          <w:b/>
          <w:sz w:val="24"/>
          <w:szCs w:val="24"/>
        </w:rPr>
        <w:t>Согласование и подписание решений по жалобе</w:t>
      </w:r>
    </w:p>
    <w:p w14:paraId="7931D2B2"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Согласовывать проекты решений по жалобе могут пользователи с ролью «Инспектор» или «Руководитель».</w:t>
      </w:r>
    </w:p>
    <w:p w14:paraId="076CEF87"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В карточке жалобы, поступившей на согласование, в блоке «Требуется согласование документа» доступны следующие функции:</w:t>
      </w:r>
    </w:p>
    <w:p w14:paraId="792DC111"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«Предпросмотр»;</w:t>
      </w:r>
    </w:p>
    <w:p w14:paraId="6B549DC3"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lastRenderedPageBreak/>
        <w:t>•</w:t>
      </w:r>
      <w:r w:rsidRPr="00D7022A">
        <w:rPr>
          <w:rFonts w:ascii="Times New Roman" w:hAnsi="Times New Roman"/>
          <w:sz w:val="24"/>
          <w:szCs w:val="24"/>
        </w:rPr>
        <w:tab/>
        <w:t>«Согласовать»;</w:t>
      </w:r>
    </w:p>
    <w:p w14:paraId="283533F5"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w:t>
      </w:r>
      <w:r w:rsidRPr="00D7022A">
        <w:rPr>
          <w:rFonts w:ascii="Times New Roman" w:hAnsi="Times New Roman"/>
          <w:sz w:val="24"/>
          <w:szCs w:val="24"/>
        </w:rPr>
        <w:tab/>
        <w:t>«На доработку».</w:t>
      </w:r>
    </w:p>
    <w:p w14:paraId="1C170A0F"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Функция «Предпросмотр» позволяет ознакомиться с документом по жалобе, перед тем как его согласовать. Также в карточке жалобы вы можете сохранить проект документа на компьютер, нажав на гиперссылку с его названием, и изучить всю информацию по жалобе.</w:t>
      </w:r>
    </w:p>
    <w:p w14:paraId="3AE9A2F0"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Функция «На доработку» применяется, если при анализе проекта решения по жалобе согласующее лицо считает необходимым его дора</w:t>
      </w:r>
      <w:r w:rsidR="00F55017" w:rsidRPr="00D7022A">
        <w:rPr>
          <w:rFonts w:ascii="Times New Roman" w:hAnsi="Times New Roman"/>
          <w:sz w:val="24"/>
          <w:szCs w:val="24"/>
        </w:rPr>
        <w:t xml:space="preserve">ботку. Для </w:t>
      </w:r>
      <w:proofErr w:type="spellStart"/>
      <w:r w:rsidR="00F55017" w:rsidRPr="00D7022A">
        <w:rPr>
          <w:rFonts w:ascii="Times New Roman" w:hAnsi="Times New Roman"/>
          <w:sz w:val="24"/>
          <w:szCs w:val="24"/>
        </w:rPr>
        <w:t>этого</w:t>
      </w:r>
      <w:r w:rsidRPr="00D7022A">
        <w:rPr>
          <w:rFonts w:ascii="Times New Roman" w:hAnsi="Times New Roman"/>
          <w:sz w:val="24"/>
          <w:szCs w:val="24"/>
        </w:rPr>
        <w:t>в</w:t>
      </w:r>
      <w:proofErr w:type="spellEnd"/>
      <w:r w:rsidRPr="00D7022A">
        <w:rPr>
          <w:rFonts w:ascii="Times New Roman" w:hAnsi="Times New Roman"/>
          <w:sz w:val="24"/>
          <w:szCs w:val="24"/>
        </w:rPr>
        <w:t xml:space="preserve"> карточке жалобы укажите причину для доработки и нажмите на кнопку «Отправить на доработку».</w:t>
      </w:r>
    </w:p>
    <w:p w14:paraId="301CA196"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Функция «Согласовать» позволяет согласовать решение по жалобе. Для этого в карточке жалобы нажмите на кнопку «Согласовать». После этого в карточке жалобы появится информация о дате согласования.</w:t>
      </w:r>
    </w:p>
    <w:p w14:paraId="556FCD82" w14:textId="77777777" w:rsidR="00F637E4" w:rsidRPr="00D7022A" w:rsidRDefault="00F945E4" w:rsidP="00F55017">
      <w:pPr>
        <w:spacing w:after="0" w:line="240" w:lineRule="auto"/>
        <w:ind w:firstLine="709"/>
        <w:jc w:val="both"/>
        <w:rPr>
          <w:rFonts w:ascii="Times New Roman" w:hAnsi="Times New Roman"/>
          <w:sz w:val="24"/>
          <w:szCs w:val="24"/>
        </w:rPr>
      </w:pPr>
      <w:r w:rsidRPr="00D7022A">
        <w:rPr>
          <w:rFonts w:ascii="Times New Roman" w:hAnsi="Times New Roman"/>
          <w:sz w:val="24"/>
          <w:szCs w:val="24"/>
        </w:rPr>
        <w:t>После согласования проекта решения всеми лицами, которые были указаны исполнителем при подготовке проекта решения, у руководителя отобразится блок «Требуется подписание документа». При подписании документа руководитель может также, как и при согласовании, просмотреть его и отправить на доработку, если есть замечания. Если замечаний к проекту решения нет, проект решения можно подписать.</w:t>
      </w:r>
    </w:p>
    <w:p w14:paraId="3D2BE226" w14:textId="77777777" w:rsidR="00F637E4" w:rsidRPr="00F55017" w:rsidRDefault="00F55017"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Примечание</w:t>
      </w:r>
      <w:r w:rsidR="00F945E4" w:rsidRPr="00F55017">
        <w:rPr>
          <w:rFonts w:ascii="Times New Roman" w:hAnsi="Times New Roman"/>
          <w:i/>
          <w:sz w:val="16"/>
          <w:szCs w:val="16"/>
        </w:rPr>
        <w:t>:</w:t>
      </w:r>
    </w:p>
    <w:p w14:paraId="578F9130" w14:textId="77777777" w:rsidR="00F637E4" w:rsidRPr="00F55017" w:rsidRDefault="00F945E4"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Для подписания документа Вам потребуется установленный сертификат электронной подписи. С инструкцией по его установке Вы можете ознакомиться на Портале КНД в разделе «Документы», подраздел «Подсистема Досудебного обжалования» (https://knd.gov.ru/document/pre-trial-appeal) Блок «Инструкции», документ «Действия пользователя КНО при работе в личном кабинете ГИС ТОР КНД».</w:t>
      </w:r>
    </w:p>
    <w:p w14:paraId="39C1BFEB" w14:textId="77777777" w:rsidR="00F637E4" w:rsidRPr="00F55017" w:rsidRDefault="00F945E4" w:rsidP="00F55017">
      <w:pPr>
        <w:spacing w:after="0" w:line="240" w:lineRule="auto"/>
        <w:ind w:firstLine="709"/>
        <w:jc w:val="both"/>
        <w:rPr>
          <w:rFonts w:ascii="Times New Roman" w:hAnsi="Times New Roman"/>
          <w:i/>
          <w:sz w:val="16"/>
          <w:szCs w:val="16"/>
        </w:rPr>
      </w:pPr>
      <w:r w:rsidRPr="00F55017">
        <w:rPr>
          <w:rFonts w:ascii="Times New Roman" w:hAnsi="Times New Roman"/>
          <w:i/>
          <w:sz w:val="16"/>
          <w:szCs w:val="16"/>
        </w:rPr>
        <w:t xml:space="preserve">В случае, если до принятия решения по </w:t>
      </w:r>
      <w:r w:rsidR="00F55017" w:rsidRPr="00F55017">
        <w:rPr>
          <w:rFonts w:ascii="Times New Roman" w:hAnsi="Times New Roman"/>
          <w:i/>
          <w:sz w:val="16"/>
          <w:szCs w:val="16"/>
        </w:rPr>
        <w:t xml:space="preserve">жалобе от контролируемого лица, </w:t>
      </w:r>
      <w:r w:rsidRPr="00F55017">
        <w:rPr>
          <w:rFonts w:ascii="Times New Roman" w:hAnsi="Times New Roman"/>
          <w:i/>
          <w:sz w:val="16"/>
          <w:szCs w:val="16"/>
        </w:rPr>
        <w:t>ее подавшего, поступило заявление об отз</w:t>
      </w:r>
      <w:r w:rsidR="00F55017" w:rsidRPr="00F55017">
        <w:rPr>
          <w:rFonts w:ascii="Times New Roman" w:hAnsi="Times New Roman"/>
          <w:i/>
          <w:sz w:val="16"/>
          <w:szCs w:val="16"/>
        </w:rPr>
        <w:t xml:space="preserve">ыве жалобы, по такому обращению </w:t>
      </w:r>
      <w:r w:rsidRPr="00F55017">
        <w:rPr>
          <w:rFonts w:ascii="Times New Roman" w:hAnsi="Times New Roman"/>
          <w:i/>
          <w:sz w:val="16"/>
          <w:szCs w:val="16"/>
        </w:rPr>
        <w:t xml:space="preserve">необходимо принять и подписать в подсистеме ДО соответствующее решение (решение об отказе в рассмотрении жадобы). </w:t>
      </w:r>
    </w:p>
    <w:p w14:paraId="58EC8046" w14:textId="77777777" w:rsidR="00F55017" w:rsidRPr="00D7022A" w:rsidRDefault="00F55017" w:rsidP="00F55017">
      <w:pPr>
        <w:spacing w:after="0" w:line="240" w:lineRule="auto"/>
        <w:ind w:firstLine="709"/>
        <w:jc w:val="center"/>
        <w:rPr>
          <w:rFonts w:ascii="Times New Roman" w:hAnsi="Times New Roman"/>
          <w:b/>
          <w:sz w:val="24"/>
          <w:szCs w:val="24"/>
        </w:rPr>
      </w:pPr>
    </w:p>
    <w:p w14:paraId="0401D879" w14:textId="77777777" w:rsidR="00F637E4" w:rsidRPr="00D7022A" w:rsidRDefault="00F945E4" w:rsidP="00F55017">
      <w:pPr>
        <w:spacing w:after="0" w:line="240" w:lineRule="auto"/>
        <w:ind w:firstLine="709"/>
        <w:jc w:val="center"/>
        <w:rPr>
          <w:rFonts w:ascii="Times New Roman" w:hAnsi="Times New Roman"/>
          <w:b/>
          <w:sz w:val="24"/>
          <w:szCs w:val="24"/>
        </w:rPr>
      </w:pPr>
      <w:r w:rsidRPr="00D7022A">
        <w:rPr>
          <w:rFonts w:ascii="Times New Roman" w:hAnsi="Times New Roman"/>
          <w:b/>
          <w:sz w:val="24"/>
          <w:szCs w:val="24"/>
        </w:rPr>
        <w:t>Работа с информационной панелью (</w:t>
      </w:r>
      <w:proofErr w:type="spellStart"/>
      <w:r w:rsidRPr="00D7022A">
        <w:rPr>
          <w:rFonts w:ascii="Times New Roman" w:hAnsi="Times New Roman"/>
          <w:b/>
          <w:sz w:val="24"/>
          <w:szCs w:val="24"/>
        </w:rPr>
        <w:t>дашбордом</w:t>
      </w:r>
      <w:proofErr w:type="spellEnd"/>
      <w:r w:rsidRPr="00D7022A">
        <w:rPr>
          <w:rFonts w:ascii="Times New Roman" w:hAnsi="Times New Roman"/>
          <w:b/>
          <w:sz w:val="24"/>
          <w:szCs w:val="24"/>
        </w:rPr>
        <w:t>)</w:t>
      </w:r>
    </w:p>
    <w:p w14:paraId="55DA41AB" w14:textId="77777777" w:rsidR="00F637E4" w:rsidRPr="00D7022A" w:rsidRDefault="00F945E4" w:rsidP="00F55017">
      <w:pPr>
        <w:spacing w:after="0" w:line="240" w:lineRule="auto"/>
        <w:ind w:firstLine="709"/>
        <w:jc w:val="both"/>
        <w:rPr>
          <w:rFonts w:ascii="Times New Roman" w:hAnsi="Times New Roman"/>
          <w:sz w:val="24"/>
          <w:szCs w:val="24"/>
        </w:rPr>
      </w:pPr>
      <w:proofErr w:type="spellStart"/>
      <w:r w:rsidRPr="00D7022A">
        <w:rPr>
          <w:rFonts w:ascii="Times New Roman" w:hAnsi="Times New Roman"/>
          <w:sz w:val="24"/>
          <w:szCs w:val="24"/>
        </w:rPr>
        <w:t>Дашборд</w:t>
      </w:r>
      <w:proofErr w:type="spellEnd"/>
      <w:r w:rsidRPr="00D7022A">
        <w:rPr>
          <w:rFonts w:ascii="Times New Roman" w:hAnsi="Times New Roman"/>
          <w:sz w:val="24"/>
          <w:szCs w:val="24"/>
        </w:rPr>
        <w:t xml:space="preserve"> руководителя контрольного (надзорного) органа – информационная панель, предназначенная для мониторинга и контроля событий по жалобам и для планирования и анализа результатов. На </w:t>
      </w:r>
      <w:proofErr w:type="spellStart"/>
      <w:r w:rsidRPr="00D7022A">
        <w:rPr>
          <w:rFonts w:ascii="Times New Roman" w:hAnsi="Times New Roman"/>
          <w:sz w:val="24"/>
          <w:szCs w:val="24"/>
        </w:rPr>
        <w:t>дашборде</w:t>
      </w:r>
      <w:proofErr w:type="spellEnd"/>
      <w:r w:rsidRPr="00D7022A">
        <w:rPr>
          <w:rFonts w:ascii="Times New Roman" w:hAnsi="Times New Roman"/>
          <w:sz w:val="24"/>
          <w:szCs w:val="24"/>
        </w:rPr>
        <w:t xml:space="preserve"> демонстрируется оперативная информация о результатах рассмотрения жалоб, количестве поступающих жалоб, сроках принятия решений по жалобам и так далее.</w:t>
      </w:r>
    </w:p>
    <w:p w14:paraId="3116214D" w14:textId="77777777" w:rsidR="00F637E4" w:rsidRPr="00D7022A" w:rsidRDefault="00F637E4">
      <w:pPr>
        <w:spacing w:after="0" w:line="240" w:lineRule="auto"/>
        <w:ind w:firstLine="709"/>
        <w:jc w:val="both"/>
        <w:rPr>
          <w:rFonts w:ascii="Times New Roman" w:hAnsi="Times New Roman"/>
          <w:sz w:val="24"/>
          <w:szCs w:val="24"/>
        </w:rPr>
      </w:pPr>
    </w:p>
    <w:sectPr w:rsidR="00F637E4" w:rsidRPr="00D7022A" w:rsidSect="005406D4">
      <w:headerReference w:type="default" r:id="rId9"/>
      <w:headerReference w:type="first" r:id="rId10"/>
      <w:pgSz w:w="11906" w:h="16838"/>
      <w:pgMar w:top="1134" w:right="1133" w:bottom="851" w:left="141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C5289" w14:textId="77777777" w:rsidR="001B77B1" w:rsidRDefault="001B77B1">
      <w:pPr>
        <w:spacing w:after="0" w:line="240" w:lineRule="auto"/>
      </w:pPr>
      <w:r>
        <w:separator/>
      </w:r>
    </w:p>
  </w:endnote>
  <w:endnote w:type="continuationSeparator" w:id="0">
    <w:p w14:paraId="7FC8D55E" w14:textId="77777777" w:rsidR="001B77B1" w:rsidRDefault="001B7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XO Thames">
    <w:panose1 w:val="02020603050405020304"/>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4BC63" w14:textId="77777777" w:rsidR="001B77B1" w:rsidRDefault="001B77B1">
      <w:pPr>
        <w:spacing w:after="0" w:line="240" w:lineRule="auto"/>
      </w:pPr>
      <w:r>
        <w:separator/>
      </w:r>
    </w:p>
  </w:footnote>
  <w:footnote w:type="continuationSeparator" w:id="0">
    <w:p w14:paraId="1A483688" w14:textId="77777777" w:rsidR="001B77B1" w:rsidRDefault="001B7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6944" w14:textId="77777777" w:rsidR="00F637E4" w:rsidRDefault="00D64A84">
    <w:pPr>
      <w:framePr w:wrap="around" w:vAnchor="text" w:hAnchor="margin" w:xAlign="center" w:y="1"/>
    </w:pPr>
    <w:r>
      <w:fldChar w:fldCharType="begin"/>
    </w:r>
    <w:r w:rsidR="00F945E4">
      <w:instrText xml:space="preserve">PAGE </w:instrText>
    </w:r>
    <w:r>
      <w:fldChar w:fldCharType="separate"/>
    </w:r>
    <w:r w:rsidR="00D7022A">
      <w:rPr>
        <w:noProof/>
      </w:rPr>
      <w:t>2</w:t>
    </w:r>
    <w:r>
      <w:fldChar w:fldCharType="end"/>
    </w:r>
  </w:p>
  <w:p w14:paraId="01EC5AC8" w14:textId="77777777" w:rsidR="00F637E4" w:rsidRDefault="00F637E4">
    <w:pPr>
      <w:pStyle w:val="a7"/>
      <w:jc w:val="center"/>
      <w:rPr>
        <w:rFonts w:ascii="Times New Roman" w:hAnsi="Times New Roman"/>
      </w:rPr>
    </w:pPr>
  </w:p>
  <w:p w14:paraId="63634E8C" w14:textId="77777777" w:rsidR="00F637E4" w:rsidRDefault="00F637E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09D51" w14:textId="77777777" w:rsidR="00F637E4" w:rsidRDefault="00F637E4">
    <w:pPr>
      <w:pStyle w:val="a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5D624" w14:textId="77777777" w:rsidR="00F637E4" w:rsidRDefault="00D64A84">
    <w:pPr>
      <w:framePr w:wrap="around" w:vAnchor="text" w:hAnchor="margin" w:xAlign="center" w:y="1"/>
    </w:pPr>
    <w:r>
      <w:fldChar w:fldCharType="begin"/>
    </w:r>
    <w:r w:rsidR="00F945E4">
      <w:instrText xml:space="preserve">PAGE </w:instrText>
    </w:r>
    <w:r>
      <w:fldChar w:fldCharType="separate"/>
    </w:r>
    <w:r w:rsidR="00D7022A">
      <w:rPr>
        <w:noProof/>
      </w:rPr>
      <w:t>2</w:t>
    </w:r>
    <w:r>
      <w:fldChar w:fldCharType="end"/>
    </w:r>
  </w:p>
  <w:p w14:paraId="1804E458" w14:textId="77777777" w:rsidR="00F637E4" w:rsidRDefault="00F637E4">
    <w:pPr>
      <w:pStyle w:val="a7"/>
      <w:jc w:val="center"/>
      <w:rPr>
        <w:rFonts w:ascii="Times New Roman" w:hAnsi="Times New Roman"/>
      </w:rPr>
    </w:pPr>
  </w:p>
  <w:p w14:paraId="0EB8BF77" w14:textId="77777777" w:rsidR="00F637E4" w:rsidRDefault="00F637E4">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01AE" w14:textId="77777777" w:rsidR="00F637E4" w:rsidRDefault="00F637E4">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442C2"/>
    <w:multiLevelType w:val="multilevel"/>
    <w:tmpl w:val="BF2ED290"/>
    <w:lvl w:ilvl="0">
      <w:start w:val="1"/>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E1C80"/>
    <w:multiLevelType w:val="multilevel"/>
    <w:tmpl w:val="FFA4C482"/>
    <w:lvl w:ilvl="0">
      <w:start w:val="1"/>
      <w:numFmt w:val="bullet"/>
      <w:lvlText w:val=""/>
      <w:lvlJc w:val="left"/>
      <w:pPr>
        <w:ind w:left="1365" w:hanging="360"/>
      </w:pPr>
      <w:rPr>
        <w:rFonts w:ascii="Symbol" w:hAnsi="Symbol"/>
      </w:rPr>
    </w:lvl>
    <w:lvl w:ilvl="1">
      <w:start w:val="1"/>
      <w:numFmt w:val="lowerLetter"/>
      <w:lvlText w:val="%2."/>
      <w:lvlJc w:val="left"/>
      <w:pPr>
        <w:ind w:left="2085" w:hanging="360"/>
      </w:pPr>
    </w:lvl>
    <w:lvl w:ilvl="2">
      <w:start w:val="1"/>
      <w:numFmt w:val="lowerRoman"/>
      <w:lvlText w:val="%3."/>
      <w:lvlJc w:val="right"/>
      <w:pPr>
        <w:ind w:left="2805" w:hanging="180"/>
      </w:pPr>
    </w:lvl>
    <w:lvl w:ilvl="3">
      <w:start w:val="1"/>
      <w:numFmt w:val="decimal"/>
      <w:lvlText w:val="%4."/>
      <w:lvlJc w:val="left"/>
      <w:pPr>
        <w:ind w:left="3525" w:hanging="360"/>
      </w:pPr>
    </w:lvl>
    <w:lvl w:ilvl="4">
      <w:start w:val="1"/>
      <w:numFmt w:val="lowerLetter"/>
      <w:lvlText w:val="%5."/>
      <w:lvlJc w:val="left"/>
      <w:pPr>
        <w:ind w:left="4245" w:hanging="360"/>
      </w:pPr>
    </w:lvl>
    <w:lvl w:ilvl="5">
      <w:start w:val="1"/>
      <w:numFmt w:val="lowerRoman"/>
      <w:lvlText w:val="%6."/>
      <w:lvlJc w:val="right"/>
      <w:pPr>
        <w:ind w:left="4965" w:hanging="180"/>
      </w:pPr>
    </w:lvl>
    <w:lvl w:ilvl="6">
      <w:start w:val="1"/>
      <w:numFmt w:val="decimal"/>
      <w:lvlText w:val="%7."/>
      <w:lvlJc w:val="left"/>
      <w:pPr>
        <w:ind w:left="5685" w:hanging="360"/>
      </w:pPr>
    </w:lvl>
    <w:lvl w:ilvl="7">
      <w:start w:val="1"/>
      <w:numFmt w:val="lowerLetter"/>
      <w:lvlText w:val="%8."/>
      <w:lvlJc w:val="left"/>
      <w:pPr>
        <w:ind w:left="6405" w:hanging="360"/>
      </w:pPr>
    </w:lvl>
    <w:lvl w:ilvl="8">
      <w:start w:val="1"/>
      <w:numFmt w:val="lowerRoman"/>
      <w:lvlText w:val="%9."/>
      <w:lvlJc w:val="right"/>
      <w:pPr>
        <w:ind w:left="7125" w:hanging="180"/>
      </w:pPr>
    </w:lvl>
  </w:abstractNum>
  <w:abstractNum w:abstractNumId="2" w15:restartNumberingAfterBreak="0">
    <w:nsid w:val="4C3D0815"/>
    <w:multiLevelType w:val="multilevel"/>
    <w:tmpl w:val="80DCF3EA"/>
    <w:lvl w:ilvl="0">
      <w:start w:val="1"/>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C465C3C"/>
    <w:multiLevelType w:val="multilevel"/>
    <w:tmpl w:val="77EE4F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6CFD0520"/>
    <w:multiLevelType w:val="multilevel"/>
    <w:tmpl w:val="7B4EE04E"/>
    <w:lvl w:ilvl="0">
      <w:start w:val="1"/>
      <w:numFmt w:val="bullet"/>
      <w:lvlText w:val=""/>
      <w:lvlJc w:val="left"/>
      <w:pPr>
        <w:ind w:left="3196"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718309393">
    <w:abstractNumId w:val="3"/>
  </w:num>
  <w:num w:numId="2" w16cid:durableId="1253974115">
    <w:abstractNumId w:val="1"/>
  </w:num>
  <w:num w:numId="3" w16cid:durableId="1418213227">
    <w:abstractNumId w:val="0"/>
  </w:num>
  <w:num w:numId="4" w16cid:durableId="487092741">
    <w:abstractNumId w:val="2"/>
  </w:num>
  <w:num w:numId="5" w16cid:durableId="549803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E4"/>
    <w:rsid w:val="00060BF4"/>
    <w:rsid w:val="0016337D"/>
    <w:rsid w:val="001B77B1"/>
    <w:rsid w:val="001D19B7"/>
    <w:rsid w:val="001D2BF6"/>
    <w:rsid w:val="00504315"/>
    <w:rsid w:val="005406D4"/>
    <w:rsid w:val="0072519B"/>
    <w:rsid w:val="00727B9E"/>
    <w:rsid w:val="0081187E"/>
    <w:rsid w:val="00913E22"/>
    <w:rsid w:val="009835A0"/>
    <w:rsid w:val="009B3AC1"/>
    <w:rsid w:val="00C77B88"/>
    <w:rsid w:val="00D64A84"/>
    <w:rsid w:val="00D7022A"/>
    <w:rsid w:val="00DA070A"/>
    <w:rsid w:val="00E062EF"/>
    <w:rsid w:val="00F55017"/>
    <w:rsid w:val="00F637E4"/>
    <w:rsid w:val="00F94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64CCC"/>
  <w15:docId w15:val="{52B1CFF3-9E5F-49C1-92A3-6D41B7A3A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504315"/>
  </w:style>
  <w:style w:type="paragraph" w:styleId="10">
    <w:name w:val="heading 1"/>
    <w:next w:val="a"/>
    <w:link w:val="11"/>
    <w:uiPriority w:val="9"/>
    <w:qFormat/>
    <w:rsid w:val="00504315"/>
    <w:pPr>
      <w:spacing w:before="120" w:after="120"/>
      <w:jc w:val="both"/>
      <w:outlineLvl w:val="0"/>
    </w:pPr>
    <w:rPr>
      <w:rFonts w:ascii="XO Thames" w:hAnsi="XO Thames"/>
      <w:b/>
      <w:sz w:val="32"/>
    </w:rPr>
  </w:style>
  <w:style w:type="paragraph" w:styleId="2">
    <w:name w:val="heading 2"/>
    <w:next w:val="a"/>
    <w:link w:val="20"/>
    <w:uiPriority w:val="9"/>
    <w:qFormat/>
    <w:rsid w:val="00504315"/>
    <w:pPr>
      <w:spacing w:before="120" w:after="120"/>
      <w:jc w:val="both"/>
      <w:outlineLvl w:val="1"/>
    </w:pPr>
    <w:rPr>
      <w:rFonts w:ascii="XO Thames" w:hAnsi="XO Thames"/>
      <w:b/>
      <w:sz w:val="28"/>
    </w:rPr>
  </w:style>
  <w:style w:type="paragraph" w:styleId="3">
    <w:name w:val="heading 3"/>
    <w:next w:val="a"/>
    <w:link w:val="30"/>
    <w:uiPriority w:val="9"/>
    <w:qFormat/>
    <w:rsid w:val="00504315"/>
    <w:pPr>
      <w:spacing w:before="120" w:after="120"/>
      <w:jc w:val="both"/>
      <w:outlineLvl w:val="2"/>
    </w:pPr>
    <w:rPr>
      <w:rFonts w:ascii="XO Thames" w:hAnsi="XO Thames"/>
      <w:b/>
      <w:sz w:val="26"/>
    </w:rPr>
  </w:style>
  <w:style w:type="paragraph" w:styleId="4">
    <w:name w:val="heading 4"/>
    <w:next w:val="a"/>
    <w:link w:val="40"/>
    <w:uiPriority w:val="9"/>
    <w:qFormat/>
    <w:rsid w:val="00504315"/>
    <w:pPr>
      <w:spacing w:before="120" w:after="120"/>
      <w:jc w:val="both"/>
      <w:outlineLvl w:val="3"/>
    </w:pPr>
    <w:rPr>
      <w:rFonts w:ascii="XO Thames" w:hAnsi="XO Thames"/>
      <w:b/>
      <w:sz w:val="24"/>
    </w:rPr>
  </w:style>
  <w:style w:type="paragraph" w:styleId="5">
    <w:name w:val="heading 5"/>
    <w:next w:val="a"/>
    <w:link w:val="50"/>
    <w:uiPriority w:val="9"/>
    <w:qFormat/>
    <w:rsid w:val="00504315"/>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504315"/>
  </w:style>
  <w:style w:type="paragraph" w:styleId="21">
    <w:name w:val="toc 2"/>
    <w:next w:val="a"/>
    <w:link w:val="22"/>
    <w:uiPriority w:val="39"/>
    <w:rsid w:val="00504315"/>
    <w:pPr>
      <w:ind w:left="200"/>
    </w:pPr>
    <w:rPr>
      <w:rFonts w:ascii="XO Thames" w:hAnsi="XO Thames"/>
      <w:sz w:val="28"/>
    </w:rPr>
  </w:style>
  <w:style w:type="character" w:customStyle="1" w:styleId="22">
    <w:name w:val="Оглавление 2 Знак"/>
    <w:link w:val="21"/>
    <w:rsid w:val="00504315"/>
    <w:rPr>
      <w:rFonts w:ascii="XO Thames" w:hAnsi="XO Thames"/>
      <w:sz w:val="28"/>
    </w:rPr>
  </w:style>
  <w:style w:type="paragraph" w:styleId="41">
    <w:name w:val="toc 4"/>
    <w:next w:val="a"/>
    <w:link w:val="42"/>
    <w:uiPriority w:val="39"/>
    <w:rsid w:val="00504315"/>
    <w:pPr>
      <w:ind w:left="600"/>
    </w:pPr>
    <w:rPr>
      <w:rFonts w:ascii="XO Thames" w:hAnsi="XO Thames"/>
      <w:sz w:val="28"/>
    </w:rPr>
  </w:style>
  <w:style w:type="character" w:customStyle="1" w:styleId="42">
    <w:name w:val="Оглавление 4 Знак"/>
    <w:link w:val="41"/>
    <w:rsid w:val="00504315"/>
    <w:rPr>
      <w:rFonts w:ascii="XO Thames" w:hAnsi="XO Thames"/>
      <w:sz w:val="28"/>
    </w:rPr>
  </w:style>
  <w:style w:type="paragraph" w:styleId="6">
    <w:name w:val="toc 6"/>
    <w:next w:val="a"/>
    <w:link w:val="60"/>
    <w:uiPriority w:val="39"/>
    <w:rsid w:val="00504315"/>
    <w:pPr>
      <w:ind w:left="1000"/>
    </w:pPr>
    <w:rPr>
      <w:rFonts w:ascii="XO Thames" w:hAnsi="XO Thames"/>
      <w:sz w:val="28"/>
    </w:rPr>
  </w:style>
  <w:style w:type="character" w:customStyle="1" w:styleId="60">
    <w:name w:val="Оглавление 6 Знак"/>
    <w:link w:val="6"/>
    <w:rsid w:val="00504315"/>
    <w:rPr>
      <w:rFonts w:ascii="XO Thames" w:hAnsi="XO Thames"/>
      <w:sz w:val="28"/>
    </w:rPr>
  </w:style>
  <w:style w:type="paragraph" w:styleId="7">
    <w:name w:val="toc 7"/>
    <w:next w:val="a"/>
    <w:link w:val="70"/>
    <w:uiPriority w:val="39"/>
    <w:rsid w:val="00504315"/>
    <w:pPr>
      <w:ind w:left="1200"/>
    </w:pPr>
    <w:rPr>
      <w:rFonts w:ascii="XO Thames" w:hAnsi="XO Thames"/>
      <w:sz w:val="28"/>
    </w:rPr>
  </w:style>
  <w:style w:type="character" w:customStyle="1" w:styleId="70">
    <w:name w:val="Оглавление 7 Знак"/>
    <w:link w:val="7"/>
    <w:rsid w:val="00504315"/>
    <w:rPr>
      <w:rFonts w:ascii="XO Thames" w:hAnsi="XO Thames"/>
      <w:sz w:val="28"/>
    </w:rPr>
  </w:style>
  <w:style w:type="paragraph" w:customStyle="1" w:styleId="Endnote">
    <w:name w:val="Endnote"/>
    <w:link w:val="Endnote0"/>
    <w:rsid w:val="00504315"/>
    <w:pPr>
      <w:ind w:firstLine="851"/>
      <w:jc w:val="both"/>
    </w:pPr>
    <w:rPr>
      <w:rFonts w:ascii="XO Thames" w:hAnsi="XO Thames"/>
    </w:rPr>
  </w:style>
  <w:style w:type="character" w:customStyle="1" w:styleId="Endnote0">
    <w:name w:val="Endnote"/>
    <w:link w:val="Endnote"/>
    <w:rsid w:val="00504315"/>
    <w:rPr>
      <w:rFonts w:ascii="XO Thames" w:hAnsi="XO Thames"/>
      <w:sz w:val="22"/>
    </w:rPr>
  </w:style>
  <w:style w:type="character" w:customStyle="1" w:styleId="30">
    <w:name w:val="Заголовок 3 Знак"/>
    <w:link w:val="3"/>
    <w:rsid w:val="00504315"/>
    <w:rPr>
      <w:rFonts w:ascii="XO Thames" w:hAnsi="XO Thames"/>
      <w:b/>
      <w:sz w:val="26"/>
    </w:rPr>
  </w:style>
  <w:style w:type="paragraph" w:styleId="a3">
    <w:name w:val="footer"/>
    <w:basedOn w:val="a"/>
    <w:link w:val="a4"/>
    <w:rsid w:val="00504315"/>
    <w:pPr>
      <w:tabs>
        <w:tab w:val="center" w:pos="4677"/>
        <w:tab w:val="right" w:pos="9355"/>
      </w:tabs>
      <w:spacing w:after="0" w:line="240" w:lineRule="auto"/>
    </w:pPr>
  </w:style>
  <w:style w:type="character" w:customStyle="1" w:styleId="a4">
    <w:name w:val="Нижний колонтитул Знак"/>
    <w:basedOn w:val="1"/>
    <w:link w:val="a3"/>
    <w:rsid w:val="00504315"/>
  </w:style>
  <w:style w:type="paragraph" w:styleId="a5">
    <w:name w:val="Balloon Text"/>
    <w:basedOn w:val="a"/>
    <w:link w:val="a6"/>
    <w:rsid w:val="00504315"/>
    <w:pPr>
      <w:spacing w:after="0" w:line="240" w:lineRule="auto"/>
    </w:pPr>
    <w:rPr>
      <w:rFonts w:ascii="Segoe UI" w:hAnsi="Segoe UI"/>
      <w:sz w:val="18"/>
    </w:rPr>
  </w:style>
  <w:style w:type="character" w:customStyle="1" w:styleId="a6">
    <w:name w:val="Текст выноски Знак"/>
    <w:basedOn w:val="1"/>
    <w:link w:val="a5"/>
    <w:rsid w:val="00504315"/>
    <w:rPr>
      <w:rFonts w:ascii="Segoe UI" w:hAnsi="Segoe UI"/>
      <w:sz w:val="18"/>
    </w:rPr>
  </w:style>
  <w:style w:type="paragraph" w:styleId="31">
    <w:name w:val="toc 3"/>
    <w:next w:val="a"/>
    <w:link w:val="32"/>
    <w:uiPriority w:val="39"/>
    <w:rsid w:val="00504315"/>
    <w:pPr>
      <w:ind w:left="400"/>
    </w:pPr>
    <w:rPr>
      <w:rFonts w:ascii="XO Thames" w:hAnsi="XO Thames"/>
      <w:sz w:val="28"/>
    </w:rPr>
  </w:style>
  <w:style w:type="character" w:customStyle="1" w:styleId="32">
    <w:name w:val="Оглавление 3 Знак"/>
    <w:link w:val="31"/>
    <w:rsid w:val="00504315"/>
    <w:rPr>
      <w:rFonts w:ascii="XO Thames" w:hAnsi="XO Thames"/>
      <w:sz w:val="28"/>
    </w:rPr>
  </w:style>
  <w:style w:type="character" w:customStyle="1" w:styleId="50">
    <w:name w:val="Заголовок 5 Знак"/>
    <w:link w:val="5"/>
    <w:rsid w:val="00504315"/>
    <w:rPr>
      <w:rFonts w:ascii="XO Thames" w:hAnsi="XO Thames"/>
      <w:b/>
      <w:sz w:val="22"/>
    </w:rPr>
  </w:style>
  <w:style w:type="character" w:customStyle="1" w:styleId="11">
    <w:name w:val="Заголовок 1 Знак"/>
    <w:link w:val="10"/>
    <w:rsid w:val="00504315"/>
    <w:rPr>
      <w:rFonts w:ascii="XO Thames" w:hAnsi="XO Thames"/>
      <w:b/>
      <w:sz w:val="32"/>
    </w:rPr>
  </w:style>
  <w:style w:type="paragraph" w:styleId="a7">
    <w:name w:val="header"/>
    <w:basedOn w:val="a"/>
    <w:link w:val="a8"/>
    <w:rsid w:val="00504315"/>
    <w:pPr>
      <w:tabs>
        <w:tab w:val="center" w:pos="4677"/>
        <w:tab w:val="right" w:pos="9355"/>
      </w:tabs>
      <w:spacing w:after="0" w:line="240" w:lineRule="auto"/>
    </w:pPr>
  </w:style>
  <w:style w:type="character" w:customStyle="1" w:styleId="a8">
    <w:name w:val="Верхний колонтитул Знак"/>
    <w:basedOn w:val="1"/>
    <w:link w:val="a7"/>
    <w:rsid w:val="00504315"/>
  </w:style>
  <w:style w:type="paragraph" w:customStyle="1" w:styleId="12">
    <w:name w:val="Гиперссылка1"/>
    <w:link w:val="a9"/>
    <w:rsid w:val="00504315"/>
    <w:rPr>
      <w:color w:val="0000FF"/>
      <w:u w:val="single"/>
    </w:rPr>
  </w:style>
  <w:style w:type="character" w:styleId="a9">
    <w:name w:val="Hyperlink"/>
    <w:link w:val="12"/>
    <w:rsid w:val="00504315"/>
    <w:rPr>
      <w:color w:val="0000FF"/>
      <w:u w:val="single"/>
    </w:rPr>
  </w:style>
  <w:style w:type="paragraph" w:customStyle="1" w:styleId="Footnote">
    <w:name w:val="Footnote"/>
    <w:link w:val="Footnote0"/>
    <w:rsid w:val="00504315"/>
    <w:pPr>
      <w:ind w:firstLine="851"/>
      <w:jc w:val="both"/>
    </w:pPr>
    <w:rPr>
      <w:rFonts w:ascii="XO Thames" w:hAnsi="XO Thames"/>
    </w:rPr>
  </w:style>
  <w:style w:type="character" w:customStyle="1" w:styleId="Footnote0">
    <w:name w:val="Footnote"/>
    <w:link w:val="Footnote"/>
    <w:rsid w:val="00504315"/>
    <w:rPr>
      <w:rFonts w:ascii="XO Thames" w:hAnsi="XO Thames"/>
      <w:sz w:val="22"/>
    </w:rPr>
  </w:style>
  <w:style w:type="paragraph" w:customStyle="1" w:styleId="13">
    <w:name w:val="Основной шрифт абзаца1"/>
    <w:rsid w:val="00504315"/>
  </w:style>
  <w:style w:type="paragraph" w:styleId="14">
    <w:name w:val="toc 1"/>
    <w:next w:val="a"/>
    <w:link w:val="15"/>
    <w:uiPriority w:val="39"/>
    <w:rsid w:val="00504315"/>
    <w:rPr>
      <w:rFonts w:ascii="XO Thames" w:hAnsi="XO Thames"/>
      <w:b/>
      <w:sz w:val="28"/>
    </w:rPr>
  </w:style>
  <w:style w:type="character" w:customStyle="1" w:styleId="15">
    <w:name w:val="Оглавление 1 Знак"/>
    <w:link w:val="14"/>
    <w:rsid w:val="00504315"/>
    <w:rPr>
      <w:rFonts w:ascii="XO Thames" w:hAnsi="XO Thames"/>
      <w:b/>
      <w:sz w:val="28"/>
    </w:rPr>
  </w:style>
  <w:style w:type="paragraph" w:customStyle="1" w:styleId="HeaderandFooter">
    <w:name w:val="Header and Footer"/>
    <w:link w:val="HeaderandFooter0"/>
    <w:rsid w:val="00504315"/>
    <w:pPr>
      <w:spacing w:line="240" w:lineRule="auto"/>
      <w:jc w:val="both"/>
    </w:pPr>
    <w:rPr>
      <w:rFonts w:ascii="XO Thames" w:hAnsi="XO Thames"/>
      <w:sz w:val="20"/>
    </w:rPr>
  </w:style>
  <w:style w:type="character" w:customStyle="1" w:styleId="HeaderandFooter0">
    <w:name w:val="Header and Footer"/>
    <w:link w:val="HeaderandFooter"/>
    <w:rsid w:val="00504315"/>
    <w:rPr>
      <w:rFonts w:ascii="XO Thames" w:hAnsi="XO Thames"/>
      <w:sz w:val="20"/>
    </w:rPr>
  </w:style>
  <w:style w:type="paragraph" w:styleId="9">
    <w:name w:val="toc 9"/>
    <w:next w:val="a"/>
    <w:link w:val="90"/>
    <w:uiPriority w:val="39"/>
    <w:rsid w:val="00504315"/>
    <w:pPr>
      <w:ind w:left="1600"/>
    </w:pPr>
    <w:rPr>
      <w:rFonts w:ascii="XO Thames" w:hAnsi="XO Thames"/>
      <w:sz w:val="28"/>
    </w:rPr>
  </w:style>
  <w:style w:type="character" w:customStyle="1" w:styleId="90">
    <w:name w:val="Оглавление 9 Знак"/>
    <w:link w:val="9"/>
    <w:rsid w:val="00504315"/>
    <w:rPr>
      <w:rFonts w:ascii="XO Thames" w:hAnsi="XO Thames"/>
      <w:sz w:val="28"/>
    </w:rPr>
  </w:style>
  <w:style w:type="paragraph" w:styleId="8">
    <w:name w:val="toc 8"/>
    <w:next w:val="a"/>
    <w:link w:val="80"/>
    <w:uiPriority w:val="39"/>
    <w:rsid w:val="00504315"/>
    <w:pPr>
      <w:ind w:left="1400"/>
    </w:pPr>
    <w:rPr>
      <w:rFonts w:ascii="XO Thames" w:hAnsi="XO Thames"/>
      <w:sz w:val="28"/>
    </w:rPr>
  </w:style>
  <w:style w:type="character" w:customStyle="1" w:styleId="80">
    <w:name w:val="Оглавление 8 Знак"/>
    <w:link w:val="8"/>
    <w:rsid w:val="00504315"/>
    <w:rPr>
      <w:rFonts w:ascii="XO Thames" w:hAnsi="XO Thames"/>
      <w:sz w:val="28"/>
    </w:rPr>
  </w:style>
  <w:style w:type="paragraph" w:styleId="51">
    <w:name w:val="toc 5"/>
    <w:next w:val="a"/>
    <w:link w:val="52"/>
    <w:uiPriority w:val="39"/>
    <w:rsid w:val="00504315"/>
    <w:pPr>
      <w:ind w:left="800"/>
    </w:pPr>
    <w:rPr>
      <w:rFonts w:ascii="XO Thames" w:hAnsi="XO Thames"/>
      <w:sz w:val="28"/>
    </w:rPr>
  </w:style>
  <w:style w:type="character" w:customStyle="1" w:styleId="52">
    <w:name w:val="Оглавление 5 Знак"/>
    <w:link w:val="51"/>
    <w:rsid w:val="00504315"/>
    <w:rPr>
      <w:rFonts w:ascii="XO Thames" w:hAnsi="XO Thames"/>
      <w:sz w:val="28"/>
    </w:rPr>
  </w:style>
  <w:style w:type="paragraph" w:styleId="aa">
    <w:name w:val="Subtitle"/>
    <w:next w:val="a"/>
    <w:link w:val="ab"/>
    <w:uiPriority w:val="11"/>
    <w:qFormat/>
    <w:rsid w:val="00504315"/>
    <w:pPr>
      <w:jc w:val="both"/>
    </w:pPr>
    <w:rPr>
      <w:rFonts w:ascii="XO Thames" w:hAnsi="XO Thames"/>
      <w:i/>
      <w:sz w:val="24"/>
    </w:rPr>
  </w:style>
  <w:style w:type="character" w:customStyle="1" w:styleId="ab">
    <w:name w:val="Подзаголовок Знак"/>
    <w:link w:val="aa"/>
    <w:rsid w:val="00504315"/>
    <w:rPr>
      <w:rFonts w:ascii="XO Thames" w:hAnsi="XO Thames"/>
      <w:i/>
      <w:sz w:val="24"/>
    </w:rPr>
  </w:style>
  <w:style w:type="paragraph" w:styleId="ac">
    <w:name w:val="List Paragraph"/>
    <w:basedOn w:val="a"/>
    <w:link w:val="ad"/>
    <w:rsid w:val="00504315"/>
    <w:pPr>
      <w:ind w:left="720"/>
      <w:contextualSpacing/>
    </w:pPr>
  </w:style>
  <w:style w:type="character" w:customStyle="1" w:styleId="ad">
    <w:name w:val="Абзац списка Знак"/>
    <w:basedOn w:val="1"/>
    <w:link w:val="ac"/>
    <w:rsid w:val="00504315"/>
  </w:style>
  <w:style w:type="paragraph" w:styleId="ae">
    <w:name w:val="Title"/>
    <w:next w:val="a"/>
    <w:link w:val="af"/>
    <w:uiPriority w:val="10"/>
    <w:qFormat/>
    <w:rsid w:val="00504315"/>
    <w:pPr>
      <w:spacing w:before="567" w:after="567"/>
      <w:jc w:val="center"/>
    </w:pPr>
    <w:rPr>
      <w:rFonts w:ascii="XO Thames" w:hAnsi="XO Thames"/>
      <w:b/>
      <w:caps/>
      <w:sz w:val="40"/>
    </w:rPr>
  </w:style>
  <w:style w:type="character" w:customStyle="1" w:styleId="af">
    <w:name w:val="Заголовок Знак"/>
    <w:link w:val="ae"/>
    <w:rsid w:val="00504315"/>
    <w:rPr>
      <w:rFonts w:ascii="XO Thames" w:hAnsi="XO Thames"/>
      <w:b/>
      <w:caps/>
      <w:sz w:val="40"/>
    </w:rPr>
  </w:style>
  <w:style w:type="character" w:customStyle="1" w:styleId="40">
    <w:name w:val="Заголовок 4 Знак"/>
    <w:link w:val="4"/>
    <w:rsid w:val="00504315"/>
    <w:rPr>
      <w:rFonts w:ascii="XO Thames" w:hAnsi="XO Thames"/>
      <w:b/>
      <w:sz w:val="24"/>
    </w:rPr>
  </w:style>
  <w:style w:type="character" w:customStyle="1" w:styleId="20">
    <w:name w:val="Заголовок 2 Знак"/>
    <w:link w:val="2"/>
    <w:rsid w:val="00504315"/>
    <w:rPr>
      <w:rFonts w:ascii="XO Thames" w:hAnsi="XO Thames"/>
      <w:b/>
      <w:sz w:val="28"/>
    </w:rPr>
  </w:style>
  <w:style w:type="table" w:styleId="af0">
    <w:name w:val="Table Grid"/>
    <w:basedOn w:val="a1"/>
    <w:rsid w:val="0050431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 Spacing"/>
    <w:uiPriority w:val="1"/>
    <w:qFormat/>
    <w:rsid w:val="00913E22"/>
    <w:pPr>
      <w:spacing w:after="0" w:line="240" w:lineRule="auto"/>
    </w:pPr>
    <w:rPr>
      <w:rFonts w:eastAsiaTheme="minorHAnsi" w:cstheme="minorBidi"/>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3511</Words>
  <Characters>20019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Якушина Дарья Павловна</dc:creator>
  <cp:lastModifiedBy>Снежана Андреева</cp:lastModifiedBy>
  <cp:revision>2</cp:revision>
  <cp:lastPrinted>2023-11-30T11:02:00Z</cp:lastPrinted>
  <dcterms:created xsi:type="dcterms:W3CDTF">2023-12-11T08:26:00Z</dcterms:created>
  <dcterms:modified xsi:type="dcterms:W3CDTF">2023-12-11T08:26:00Z</dcterms:modified>
</cp:coreProperties>
</file>